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9FFA6" w14:textId="1C83D709" w:rsidR="006A6F5A" w:rsidRDefault="006A6F5A" w:rsidP="00BB3043">
      <w:pPr>
        <w:jc w:val="center"/>
        <w:rPr>
          <w:b/>
          <w:bCs/>
        </w:rPr>
      </w:pPr>
      <w:bookmarkStart w:id="0" w:name="_Hlk164412889"/>
      <w:r w:rsidRPr="00357B51">
        <w:rPr>
          <w:b/>
          <w:bCs/>
        </w:rPr>
        <w:t>NOTA DE PRENSA</w:t>
      </w:r>
    </w:p>
    <w:p w14:paraId="4AD0F4B3" w14:textId="4BAA2CD2" w:rsidR="00802E32" w:rsidRDefault="00802E32" w:rsidP="00802E32">
      <w:pPr>
        <w:pStyle w:val="Prrafodelista"/>
        <w:spacing w:after="120" w:line="276" w:lineRule="auto"/>
        <w:ind w:left="0"/>
        <w:jc w:val="center"/>
        <w:rPr>
          <w:rFonts w:ascii="Calibri" w:hAnsi="Calibri" w:cs="Calibri"/>
          <w:b/>
          <w:bCs/>
          <w:sz w:val="38"/>
          <w:szCs w:val="38"/>
        </w:rPr>
      </w:pPr>
      <w:r w:rsidRPr="007D1499">
        <w:rPr>
          <w:rFonts w:ascii="Calibri" w:hAnsi="Calibri" w:cs="Calibri"/>
          <w:b/>
          <w:bCs/>
          <w:sz w:val="20"/>
          <w:szCs w:val="20"/>
          <w:u w:val="single"/>
        </w:rPr>
        <w:t>“Los juegos del Huevo”</w:t>
      </w:r>
      <w:r>
        <w:rPr>
          <w:rFonts w:ascii="Calibri" w:hAnsi="Calibri" w:cs="Calibri"/>
          <w:b/>
          <w:bCs/>
          <w:sz w:val="20"/>
          <w:szCs w:val="20"/>
          <w:u w:val="single"/>
        </w:rPr>
        <w:t>,</w:t>
      </w:r>
      <w:r w:rsidRPr="007D1499">
        <w:rPr>
          <w:rFonts w:ascii="Calibri" w:hAnsi="Calibri" w:cs="Calibri"/>
          <w:b/>
          <w:bCs/>
          <w:sz w:val="20"/>
          <w:szCs w:val="20"/>
          <w:u w:val="single"/>
        </w:rPr>
        <w:t xml:space="preserve"> campaña </w:t>
      </w:r>
      <w:r>
        <w:rPr>
          <w:rFonts w:ascii="Calibri" w:hAnsi="Calibri" w:cs="Calibri"/>
          <w:b/>
          <w:bCs/>
          <w:sz w:val="20"/>
          <w:szCs w:val="20"/>
          <w:u w:val="single"/>
        </w:rPr>
        <w:t>l</w:t>
      </w:r>
      <w:r w:rsidRPr="007D1499">
        <w:rPr>
          <w:rFonts w:ascii="Calibri" w:hAnsi="Calibri" w:cs="Calibri"/>
          <w:b/>
          <w:bCs/>
          <w:sz w:val="20"/>
          <w:szCs w:val="20"/>
          <w:u w:val="single"/>
        </w:rPr>
        <w:t>i</w:t>
      </w:r>
      <w:r>
        <w:rPr>
          <w:rFonts w:ascii="Calibri" w:hAnsi="Calibri" w:cs="Calibri"/>
          <w:b/>
          <w:bCs/>
          <w:sz w:val="20"/>
          <w:szCs w:val="20"/>
          <w:u w:val="single"/>
        </w:rPr>
        <w:t xml:space="preserve">derada </w:t>
      </w:r>
      <w:r w:rsidRPr="007D1499">
        <w:rPr>
          <w:rFonts w:ascii="Calibri" w:hAnsi="Calibri" w:cs="Calibri"/>
          <w:b/>
          <w:bCs/>
          <w:sz w:val="20"/>
          <w:szCs w:val="20"/>
          <w:u w:val="single"/>
        </w:rPr>
        <w:t>por INPROVO</w:t>
      </w:r>
      <w:r>
        <w:rPr>
          <w:rFonts w:ascii="Calibri" w:hAnsi="Calibri" w:cs="Calibri"/>
          <w:b/>
          <w:bCs/>
          <w:sz w:val="20"/>
          <w:szCs w:val="20"/>
          <w:u w:val="single"/>
        </w:rPr>
        <w:t>,</w:t>
      </w:r>
      <w:r w:rsidRPr="007D1499">
        <w:rPr>
          <w:rFonts w:ascii="Calibri" w:hAnsi="Calibri" w:cs="Calibri"/>
          <w:b/>
          <w:bCs/>
          <w:sz w:val="20"/>
          <w:szCs w:val="20"/>
          <w:u w:val="single"/>
        </w:rPr>
        <w:t xml:space="preserve"> </w:t>
      </w:r>
      <w:r w:rsidRPr="003178D2">
        <w:rPr>
          <w:rFonts w:ascii="Calibri" w:hAnsi="Calibri" w:cs="Calibri"/>
          <w:b/>
          <w:bCs/>
          <w:color w:val="000000" w:themeColor="text1"/>
          <w:sz w:val="20"/>
          <w:szCs w:val="20"/>
          <w:u w:val="single"/>
        </w:rPr>
        <w:t>celebra</w:t>
      </w:r>
      <w:r w:rsidR="00594DA2" w:rsidRPr="003178D2">
        <w:rPr>
          <w:rFonts w:ascii="Calibri" w:hAnsi="Calibri" w:cs="Calibri"/>
          <w:b/>
          <w:bCs/>
          <w:color w:val="000000" w:themeColor="text1"/>
          <w:sz w:val="20"/>
          <w:szCs w:val="20"/>
          <w:u w:val="single"/>
        </w:rPr>
        <w:t xml:space="preserve"> </w:t>
      </w:r>
      <w:r w:rsidRPr="003178D2">
        <w:rPr>
          <w:rFonts w:ascii="Calibri" w:hAnsi="Calibri" w:cs="Calibri"/>
          <w:b/>
          <w:bCs/>
          <w:color w:val="000000" w:themeColor="text1"/>
          <w:sz w:val="20"/>
          <w:szCs w:val="20"/>
          <w:u w:val="single"/>
        </w:rPr>
        <w:t xml:space="preserve">el Día </w:t>
      </w:r>
      <w:r w:rsidR="00594DA2" w:rsidRPr="003178D2">
        <w:rPr>
          <w:rFonts w:ascii="Calibri" w:hAnsi="Calibri" w:cs="Calibri"/>
          <w:b/>
          <w:bCs/>
          <w:color w:val="000000" w:themeColor="text1"/>
          <w:sz w:val="20"/>
          <w:szCs w:val="20"/>
          <w:u w:val="single"/>
        </w:rPr>
        <w:t xml:space="preserve">Mundial </w:t>
      </w:r>
      <w:r>
        <w:rPr>
          <w:rFonts w:ascii="Calibri" w:hAnsi="Calibri" w:cs="Calibri"/>
          <w:b/>
          <w:bCs/>
          <w:sz w:val="20"/>
          <w:szCs w:val="20"/>
          <w:u w:val="single"/>
        </w:rPr>
        <w:t xml:space="preserve">del Medio </w:t>
      </w:r>
      <w:r w:rsidR="00010C4C">
        <w:rPr>
          <w:rFonts w:ascii="Calibri" w:hAnsi="Calibri" w:cs="Calibri"/>
          <w:b/>
          <w:bCs/>
          <w:sz w:val="20"/>
          <w:szCs w:val="20"/>
          <w:u w:val="single"/>
        </w:rPr>
        <w:t>A</w:t>
      </w:r>
      <w:r>
        <w:rPr>
          <w:rFonts w:ascii="Calibri" w:hAnsi="Calibri" w:cs="Calibri"/>
          <w:b/>
          <w:bCs/>
          <w:sz w:val="20"/>
          <w:szCs w:val="20"/>
          <w:u w:val="single"/>
        </w:rPr>
        <w:t>mbiente</w:t>
      </w:r>
    </w:p>
    <w:p w14:paraId="0C57F0A6" w14:textId="7DDC860A" w:rsidR="00A874B8" w:rsidRDefault="00731F17" w:rsidP="00A874B8">
      <w:pPr>
        <w:pStyle w:val="Prrafodelista"/>
        <w:tabs>
          <w:tab w:val="left" w:pos="567"/>
        </w:tabs>
        <w:spacing w:after="120" w:line="240" w:lineRule="auto"/>
        <w:ind w:left="425"/>
        <w:jc w:val="center"/>
        <w:rPr>
          <w:rFonts w:ascii="Calibri" w:hAnsi="Calibri" w:cs="Calibri"/>
          <w:b/>
          <w:bCs/>
          <w:sz w:val="38"/>
          <w:szCs w:val="38"/>
        </w:rPr>
      </w:pPr>
      <w:r w:rsidRPr="00731F17">
        <w:rPr>
          <w:rFonts w:ascii="Calibri" w:hAnsi="Calibri" w:cs="Calibri"/>
          <w:b/>
          <w:bCs/>
          <w:sz w:val="38"/>
          <w:szCs w:val="38"/>
        </w:rPr>
        <w:t>El huevo europeo</w:t>
      </w:r>
      <w:r w:rsidR="00965ACF" w:rsidRPr="00965ACF">
        <w:rPr>
          <w:rFonts w:ascii="Calibri" w:hAnsi="Calibri" w:cs="Calibri"/>
          <w:b/>
          <w:bCs/>
          <w:sz w:val="38"/>
          <w:szCs w:val="38"/>
        </w:rPr>
        <w:t xml:space="preserve">, </w:t>
      </w:r>
      <w:r w:rsidR="00594DA2">
        <w:rPr>
          <w:rFonts w:ascii="Calibri" w:hAnsi="Calibri" w:cs="Calibri"/>
          <w:b/>
          <w:bCs/>
          <w:sz w:val="38"/>
          <w:szCs w:val="38"/>
        </w:rPr>
        <w:t>modelo</w:t>
      </w:r>
      <w:r w:rsidR="00965ACF" w:rsidRPr="00965ACF">
        <w:rPr>
          <w:rFonts w:ascii="Calibri" w:hAnsi="Calibri" w:cs="Calibri"/>
          <w:b/>
          <w:bCs/>
          <w:sz w:val="38"/>
          <w:szCs w:val="38"/>
        </w:rPr>
        <w:t xml:space="preserve"> de sostenibilidad en la producción ganadera europea</w:t>
      </w:r>
    </w:p>
    <w:p w14:paraId="1B6BBAD3" w14:textId="77777777" w:rsidR="00844F76" w:rsidRPr="00117B8C" w:rsidRDefault="00844F76" w:rsidP="00A874B8">
      <w:pPr>
        <w:pStyle w:val="Prrafodelista"/>
        <w:tabs>
          <w:tab w:val="left" w:pos="567"/>
        </w:tabs>
        <w:spacing w:after="120" w:line="240" w:lineRule="auto"/>
        <w:ind w:left="425"/>
        <w:jc w:val="center"/>
        <w:rPr>
          <w:rFonts w:ascii="Calibri" w:hAnsi="Calibri" w:cs="Calibri"/>
          <w:b/>
          <w:bCs/>
          <w:color w:val="000000" w:themeColor="text1"/>
        </w:rPr>
      </w:pPr>
    </w:p>
    <w:p w14:paraId="57DB3058" w14:textId="644CAFFA" w:rsidR="00646E5B" w:rsidRPr="00965ACF" w:rsidRDefault="00965ACF" w:rsidP="00965ACF">
      <w:pPr>
        <w:pStyle w:val="Prrafodelista"/>
        <w:numPr>
          <w:ilvl w:val="0"/>
          <w:numId w:val="1"/>
        </w:numPr>
        <w:tabs>
          <w:tab w:val="left" w:pos="567"/>
        </w:tabs>
        <w:spacing w:after="120" w:line="276" w:lineRule="auto"/>
        <w:ind w:left="425" w:hanging="295"/>
        <w:jc w:val="both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>L</w:t>
      </w:r>
      <w:r w:rsidRPr="00965ACF">
        <w:rPr>
          <w:rFonts w:ascii="Calibri" w:hAnsi="Calibri" w:cs="Calibri"/>
          <w:b/>
          <w:bCs/>
          <w:color w:val="000000" w:themeColor="text1"/>
        </w:rPr>
        <w:t xml:space="preserve">a </w:t>
      </w:r>
      <w:r w:rsidR="00594DA2">
        <w:rPr>
          <w:rFonts w:ascii="Calibri" w:hAnsi="Calibri" w:cs="Calibri"/>
          <w:b/>
          <w:bCs/>
          <w:color w:val="000000" w:themeColor="text1"/>
        </w:rPr>
        <w:t xml:space="preserve">mejora en la </w:t>
      </w:r>
      <w:r w:rsidRPr="00965ACF">
        <w:rPr>
          <w:rFonts w:ascii="Calibri" w:hAnsi="Calibri" w:cs="Calibri"/>
          <w:b/>
          <w:bCs/>
          <w:color w:val="000000" w:themeColor="text1"/>
        </w:rPr>
        <w:t>eficiencia de</w:t>
      </w:r>
      <w:r w:rsidR="00594DA2">
        <w:rPr>
          <w:rFonts w:ascii="Calibri" w:hAnsi="Calibri" w:cs="Calibri"/>
          <w:b/>
          <w:bCs/>
          <w:color w:val="000000" w:themeColor="text1"/>
        </w:rPr>
        <w:t xml:space="preserve"> </w:t>
      </w:r>
      <w:r w:rsidRPr="00965ACF">
        <w:rPr>
          <w:rFonts w:ascii="Calibri" w:hAnsi="Calibri" w:cs="Calibri"/>
          <w:b/>
          <w:bCs/>
          <w:color w:val="000000" w:themeColor="text1"/>
        </w:rPr>
        <w:t>l</w:t>
      </w:r>
      <w:r w:rsidR="00594DA2">
        <w:rPr>
          <w:rFonts w:ascii="Calibri" w:hAnsi="Calibri" w:cs="Calibri"/>
          <w:b/>
          <w:bCs/>
          <w:color w:val="000000" w:themeColor="text1"/>
        </w:rPr>
        <w:t>a producción de huevos</w:t>
      </w:r>
      <w:r>
        <w:rPr>
          <w:rFonts w:ascii="Calibri" w:hAnsi="Calibri" w:cs="Calibri"/>
          <w:b/>
          <w:bCs/>
          <w:color w:val="000000" w:themeColor="text1"/>
        </w:rPr>
        <w:t xml:space="preserve"> en los últimos 30 años</w:t>
      </w:r>
      <w:r w:rsidRPr="00965ACF">
        <w:rPr>
          <w:rFonts w:ascii="Calibri" w:hAnsi="Calibri" w:cs="Calibri"/>
          <w:b/>
          <w:bCs/>
          <w:color w:val="000000" w:themeColor="text1"/>
        </w:rPr>
        <w:t xml:space="preserve"> ha permitido reducir un 35 % la cantidad de alimento necesario para producir un huevo, disminuyendo así el uso de recursos, el transporte y las emisiones.</w:t>
      </w:r>
    </w:p>
    <w:p w14:paraId="7C9EFC3F" w14:textId="6E17F5C7" w:rsidR="00965ACF" w:rsidRPr="007E100A" w:rsidRDefault="006E5824" w:rsidP="00965ACF">
      <w:pPr>
        <w:pStyle w:val="Prrafodelista"/>
        <w:numPr>
          <w:ilvl w:val="0"/>
          <w:numId w:val="1"/>
        </w:numPr>
        <w:tabs>
          <w:tab w:val="left" w:pos="567"/>
        </w:tabs>
        <w:spacing w:after="120" w:line="276" w:lineRule="auto"/>
        <w:ind w:left="425" w:hanging="295"/>
        <w:jc w:val="both"/>
        <w:rPr>
          <w:rFonts w:ascii="Calibri" w:hAnsi="Calibri" w:cs="Calibri"/>
          <w:b/>
          <w:bCs/>
          <w:color w:val="000000" w:themeColor="text1"/>
        </w:rPr>
      </w:pPr>
      <w:r w:rsidRPr="007E100A">
        <w:rPr>
          <w:rFonts w:ascii="Calibri" w:hAnsi="Calibri" w:cs="Calibri"/>
          <w:b/>
          <w:bCs/>
          <w:color w:val="000000" w:themeColor="text1"/>
        </w:rPr>
        <w:t xml:space="preserve">Gracias a </w:t>
      </w:r>
      <w:r w:rsidR="00594DA2">
        <w:rPr>
          <w:rFonts w:ascii="Calibri" w:hAnsi="Calibri" w:cs="Calibri"/>
          <w:b/>
          <w:bCs/>
          <w:color w:val="000000" w:themeColor="text1"/>
        </w:rPr>
        <w:t>la</w:t>
      </w:r>
      <w:r w:rsidRPr="007E100A">
        <w:rPr>
          <w:rFonts w:ascii="Calibri" w:hAnsi="Calibri" w:cs="Calibri"/>
          <w:b/>
          <w:bCs/>
          <w:color w:val="000000" w:themeColor="text1"/>
        </w:rPr>
        <w:t xml:space="preserve"> e</w:t>
      </w:r>
      <w:r w:rsidR="00594DA2">
        <w:rPr>
          <w:rFonts w:ascii="Calibri" w:hAnsi="Calibri" w:cs="Calibri"/>
          <w:b/>
          <w:bCs/>
          <w:color w:val="000000" w:themeColor="text1"/>
        </w:rPr>
        <w:t>xigente</w:t>
      </w:r>
      <w:r w:rsidRPr="007E100A">
        <w:rPr>
          <w:rFonts w:ascii="Calibri" w:hAnsi="Calibri" w:cs="Calibri"/>
          <w:b/>
          <w:bCs/>
          <w:color w:val="000000" w:themeColor="text1"/>
        </w:rPr>
        <w:t xml:space="preserve"> normativa</w:t>
      </w:r>
      <w:r w:rsidR="001D23CA">
        <w:rPr>
          <w:rFonts w:ascii="Calibri" w:hAnsi="Calibri" w:cs="Calibri"/>
          <w:b/>
          <w:bCs/>
          <w:color w:val="000000" w:themeColor="text1"/>
        </w:rPr>
        <w:t xml:space="preserve"> del Modelo Europeo de producción (MEP) </w:t>
      </w:r>
      <w:r w:rsidRPr="007E100A">
        <w:rPr>
          <w:rFonts w:ascii="Calibri" w:hAnsi="Calibri" w:cs="Calibri"/>
          <w:b/>
          <w:bCs/>
          <w:color w:val="000000" w:themeColor="text1"/>
        </w:rPr>
        <w:t>las granjas aplican medidas para reducir emisiones, ahorrar agua y energía y gestionar de forma responsable los recursos.</w:t>
      </w:r>
    </w:p>
    <w:p w14:paraId="480A96EB" w14:textId="00EF031B" w:rsidR="00965ACF" w:rsidRDefault="006A6F5A" w:rsidP="00965ACF">
      <w:pPr>
        <w:tabs>
          <w:tab w:val="left" w:pos="567"/>
        </w:tabs>
        <w:spacing w:after="120" w:line="276" w:lineRule="auto"/>
        <w:jc w:val="both"/>
        <w:rPr>
          <w:rFonts w:ascii="Calibri" w:hAnsi="Calibri" w:cs="Calibri"/>
          <w:color w:val="000000" w:themeColor="text1"/>
        </w:rPr>
      </w:pPr>
      <w:r w:rsidRPr="00731F17">
        <w:rPr>
          <w:rFonts w:ascii="Calibri" w:hAnsi="Calibri" w:cs="Calibri"/>
          <w:b/>
          <w:bCs/>
          <w:color w:val="000000" w:themeColor="text1"/>
        </w:rPr>
        <w:t xml:space="preserve">Madrid, </w:t>
      </w:r>
      <w:r w:rsidR="0027793D">
        <w:rPr>
          <w:rFonts w:ascii="Calibri" w:hAnsi="Calibri" w:cs="Calibri"/>
          <w:b/>
          <w:bCs/>
          <w:color w:val="000000" w:themeColor="text1"/>
        </w:rPr>
        <w:t>5</w:t>
      </w:r>
      <w:r w:rsidR="00383E40" w:rsidRPr="00731F17">
        <w:rPr>
          <w:rFonts w:ascii="Calibri" w:hAnsi="Calibri" w:cs="Calibri"/>
          <w:b/>
          <w:bCs/>
          <w:color w:val="000000" w:themeColor="text1"/>
        </w:rPr>
        <w:t xml:space="preserve"> </w:t>
      </w:r>
      <w:r w:rsidRPr="00731F17">
        <w:rPr>
          <w:rFonts w:ascii="Calibri" w:hAnsi="Calibri" w:cs="Calibri"/>
          <w:b/>
          <w:bCs/>
          <w:color w:val="000000" w:themeColor="text1"/>
        </w:rPr>
        <w:t xml:space="preserve">de </w:t>
      </w:r>
      <w:r w:rsidR="00965ACF">
        <w:rPr>
          <w:rFonts w:ascii="Calibri" w:hAnsi="Calibri" w:cs="Calibri"/>
          <w:b/>
          <w:bCs/>
          <w:color w:val="000000" w:themeColor="text1"/>
        </w:rPr>
        <w:t>junio</w:t>
      </w:r>
      <w:r w:rsidRPr="00731F17">
        <w:rPr>
          <w:rFonts w:ascii="Calibri" w:hAnsi="Calibri" w:cs="Calibri"/>
          <w:b/>
          <w:bCs/>
          <w:color w:val="000000" w:themeColor="text1"/>
        </w:rPr>
        <w:t xml:space="preserve"> de 202</w:t>
      </w:r>
      <w:r w:rsidR="00185C9F" w:rsidRPr="00731F17">
        <w:rPr>
          <w:rFonts w:ascii="Calibri" w:hAnsi="Calibri" w:cs="Calibri"/>
          <w:b/>
          <w:bCs/>
          <w:color w:val="000000" w:themeColor="text1"/>
        </w:rPr>
        <w:t>5</w:t>
      </w:r>
      <w:r w:rsidRPr="00731F17">
        <w:rPr>
          <w:rFonts w:ascii="Calibri" w:hAnsi="Calibri" w:cs="Calibri"/>
          <w:b/>
          <w:bCs/>
          <w:color w:val="000000" w:themeColor="text1"/>
        </w:rPr>
        <w:t xml:space="preserve">. </w:t>
      </w:r>
      <w:r w:rsidR="00965ACF" w:rsidRPr="00965ACF">
        <w:rPr>
          <w:rFonts w:ascii="Calibri" w:hAnsi="Calibri" w:cs="Calibri"/>
          <w:color w:val="000000" w:themeColor="text1"/>
        </w:rPr>
        <w:t>En el Día Mundial del Medio Ambiente, el sector avícola europeo reafirma su compromiso con la sostenibilidad</w:t>
      </w:r>
      <w:r w:rsidR="00761BB0">
        <w:rPr>
          <w:rFonts w:ascii="Calibri" w:hAnsi="Calibri" w:cs="Calibri"/>
          <w:color w:val="000000" w:themeColor="text1"/>
        </w:rPr>
        <w:t>. G</w:t>
      </w:r>
      <w:r w:rsidR="00965ACF">
        <w:rPr>
          <w:rFonts w:ascii="Calibri" w:hAnsi="Calibri" w:cs="Calibri"/>
          <w:color w:val="000000" w:themeColor="text1"/>
        </w:rPr>
        <w:t>racias</w:t>
      </w:r>
      <w:r w:rsidR="00965ACF" w:rsidRPr="00965ACF">
        <w:rPr>
          <w:rFonts w:ascii="Calibri" w:hAnsi="Calibri" w:cs="Calibri"/>
          <w:color w:val="000000" w:themeColor="text1"/>
        </w:rPr>
        <w:t xml:space="preserve"> </w:t>
      </w:r>
      <w:r w:rsidR="00965ACF">
        <w:rPr>
          <w:rFonts w:ascii="Calibri" w:hAnsi="Calibri" w:cs="Calibri"/>
          <w:color w:val="000000" w:themeColor="text1"/>
        </w:rPr>
        <w:t>al</w:t>
      </w:r>
      <w:r w:rsidR="00965ACF" w:rsidRPr="00965ACF">
        <w:rPr>
          <w:rFonts w:ascii="Calibri" w:hAnsi="Calibri" w:cs="Calibri"/>
          <w:color w:val="000000" w:themeColor="text1"/>
        </w:rPr>
        <w:t xml:space="preserve"> Modelo Europeo de Producción (MEP), </w:t>
      </w:r>
      <w:r w:rsidR="00965ACF">
        <w:rPr>
          <w:rFonts w:ascii="Calibri" w:hAnsi="Calibri" w:cs="Calibri"/>
          <w:color w:val="000000" w:themeColor="text1"/>
        </w:rPr>
        <w:t xml:space="preserve">uno de los más exigentes del mundo, </w:t>
      </w:r>
      <w:r w:rsidR="00965ACF" w:rsidRPr="00965ACF">
        <w:rPr>
          <w:rFonts w:ascii="Calibri" w:hAnsi="Calibri" w:cs="Calibri"/>
          <w:color w:val="000000" w:themeColor="text1"/>
        </w:rPr>
        <w:t xml:space="preserve">la producción de huevos </w:t>
      </w:r>
      <w:r w:rsidR="00594DA2">
        <w:rPr>
          <w:rFonts w:ascii="Calibri" w:hAnsi="Calibri" w:cs="Calibri"/>
          <w:color w:val="000000" w:themeColor="text1"/>
        </w:rPr>
        <w:t>e</w:t>
      </w:r>
      <w:r w:rsidR="00965ACF" w:rsidRPr="00965ACF">
        <w:rPr>
          <w:rFonts w:ascii="Calibri" w:hAnsi="Calibri" w:cs="Calibri"/>
          <w:color w:val="000000" w:themeColor="text1"/>
        </w:rPr>
        <w:t>s una de las actividades ganaderas más eficientes y respetuosas con el medio ambiente.</w:t>
      </w:r>
    </w:p>
    <w:p w14:paraId="69277875" w14:textId="0BECD9E0" w:rsidR="00802E32" w:rsidRPr="00802E32" w:rsidRDefault="00802E32" w:rsidP="00965ACF">
      <w:pPr>
        <w:tabs>
          <w:tab w:val="left" w:pos="567"/>
        </w:tabs>
        <w:spacing w:after="120" w:line="276" w:lineRule="auto"/>
        <w:jc w:val="both"/>
        <w:rPr>
          <w:rFonts w:ascii="Calibri" w:hAnsi="Calibri" w:cs="Calibri"/>
          <w:b/>
          <w:bCs/>
          <w:color w:val="000000" w:themeColor="text1"/>
        </w:rPr>
      </w:pPr>
      <w:r w:rsidRPr="00802E32">
        <w:rPr>
          <w:rFonts w:ascii="Calibri" w:hAnsi="Calibri" w:cs="Calibri"/>
          <w:b/>
          <w:bCs/>
          <w:color w:val="000000" w:themeColor="text1"/>
        </w:rPr>
        <w:t>Alimento sostenible y asequible</w:t>
      </w:r>
    </w:p>
    <w:p w14:paraId="4E469B07" w14:textId="57521F19" w:rsidR="00802E32" w:rsidRDefault="00802E32" w:rsidP="00965ACF">
      <w:pPr>
        <w:tabs>
          <w:tab w:val="left" w:pos="567"/>
        </w:tabs>
        <w:spacing w:after="120" w:line="276" w:lineRule="auto"/>
        <w:jc w:val="both"/>
        <w:rPr>
          <w:rFonts w:ascii="Calibri" w:hAnsi="Calibri" w:cs="Calibri"/>
          <w:color w:val="000000" w:themeColor="text1"/>
        </w:rPr>
      </w:pPr>
      <w:r w:rsidRPr="00802E32">
        <w:rPr>
          <w:rFonts w:ascii="Calibri" w:hAnsi="Calibri" w:cs="Calibri"/>
          <w:color w:val="000000" w:themeColor="text1"/>
        </w:rPr>
        <w:t xml:space="preserve">La </w:t>
      </w:r>
      <w:r w:rsidR="0092015C">
        <w:rPr>
          <w:rFonts w:ascii="Calibri" w:hAnsi="Calibri" w:cs="Calibri"/>
          <w:color w:val="000000" w:themeColor="text1"/>
        </w:rPr>
        <w:t>producción de huevos</w:t>
      </w:r>
      <w:r w:rsidRPr="00802E32">
        <w:rPr>
          <w:rFonts w:ascii="Calibri" w:hAnsi="Calibri" w:cs="Calibri"/>
          <w:color w:val="000000" w:themeColor="text1"/>
        </w:rPr>
        <w:t xml:space="preserve"> bajo el Modelo Europeo de producción es una de las </w:t>
      </w:r>
      <w:r w:rsidR="0092015C">
        <w:rPr>
          <w:rFonts w:ascii="Calibri" w:hAnsi="Calibri" w:cs="Calibri"/>
          <w:color w:val="000000" w:themeColor="text1"/>
        </w:rPr>
        <w:t xml:space="preserve">actividades </w:t>
      </w:r>
      <w:r w:rsidRPr="00802E32">
        <w:rPr>
          <w:rFonts w:ascii="Calibri" w:hAnsi="Calibri" w:cs="Calibri"/>
          <w:color w:val="000000" w:themeColor="text1"/>
        </w:rPr>
        <w:t>ganaderas más avanzad</w:t>
      </w:r>
      <w:r w:rsidR="0092015C">
        <w:rPr>
          <w:rFonts w:ascii="Calibri" w:hAnsi="Calibri" w:cs="Calibri"/>
          <w:color w:val="000000" w:themeColor="text1"/>
        </w:rPr>
        <w:t>as</w:t>
      </w:r>
      <w:r w:rsidRPr="00802E32">
        <w:rPr>
          <w:rFonts w:ascii="Calibri" w:hAnsi="Calibri" w:cs="Calibri"/>
          <w:color w:val="000000" w:themeColor="text1"/>
        </w:rPr>
        <w:t xml:space="preserve"> en eficiencia y productividad. </w:t>
      </w:r>
      <w:r w:rsidR="0092015C">
        <w:rPr>
          <w:rFonts w:ascii="Calibri" w:hAnsi="Calibri" w:cs="Calibri"/>
          <w:color w:val="000000" w:themeColor="text1"/>
        </w:rPr>
        <w:t>Los</w:t>
      </w:r>
      <w:r w:rsidR="00D446DF">
        <w:rPr>
          <w:rFonts w:ascii="Calibri" w:hAnsi="Calibri" w:cs="Calibri"/>
          <w:color w:val="000000" w:themeColor="text1"/>
        </w:rPr>
        <w:t xml:space="preserve"> desarrollos</w:t>
      </w:r>
      <w:r w:rsidRPr="00802E32">
        <w:rPr>
          <w:rFonts w:ascii="Calibri" w:hAnsi="Calibri" w:cs="Calibri"/>
          <w:color w:val="000000" w:themeColor="text1"/>
        </w:rPr>
        <w:t xml:space="preserve"> en la nutrición, la mejora genética, las instalaciones o la sanidad, entre otras áreas, </w:t>
      </w:r>
      <w:r w:rsidR="00D446DF">
        <w:rPr>
          <w:rFonts w:ascii="Calibri" w:hAnsi="Calibri" w:cs="Calibri"/>
          <w:color w:val="000000" w:themeColor="text1"/>
        </w:rPr>
        <w:t xml:space="preserve">han hecho del </w:t>
      </w:r>
      <w:r w:rsidRPr="00802E32">
        <w:rPr>
          <w:rFonts w:ascii="Calibri" w:hAnsi="Calibri" w:cs="Calibri"/>
          <w:color w:val="000000" w:themeColor="text1"/>
        </w:rPr>
        <w:t xml:space="preserve">huevo el alimento con la mejor relación calidad nutritiva/precio y </w:t>
      </w:r>
      <w:r w:rsidR="00D446DF">
        <w:rPr>
          <w:rFonts w:ascii="Calibri" w:hAnsi="Calibri" w:cs="Calibri"/>
          <w:color w:val="000000" w:themeColor="text1"/>
        </w:rPr>
        <w:t>más sostenible</w:t>
      </w:r>
      <w:r w:rsidRPr="00802E32">
        <w:rPr>
          <w:rFonts w:ascii="Calibri" w:hAnsi="Calibri" w:cs="Calibri"/>
          <w:color w:val="000000" w:themeColor="text1"/>
        </w:rPr>
        <w:t xml:space="preserve">. </w:t>
      </w:r>
    </w:p>
    <w:p w14:paraId="68D6FF85" w14:textId="4F31FEFA" w:rsidR="00965ACF" w:rsidRPr="00965ACF" w:rsidRDefault="00965ACF" w:rsidP="00965ACF">
      <w:pPr>
        <w:tabs>
          <w:tab w:val="left" w:pos="567"/>
        </w:tabs>
        <w:spacing w:after="120" w:line="276" w:lineRule="auto"/>
        <w:jc w:val="both"/>
        <w:rPr>
          <w:rFonts w:ascii="Calibri" w:hAnsi="Calibri" w:cs="Calibri"/>
          <w:color w:val="000000" w:themeColor="text1"/>
        </w:rPr>
      </w:pPr>
      <w:r w:rsidRPr="00965ACF">
        <w:rPr>
          <w:rFonts w:ascii="Calibri" w:hAnsi="Calibri" w:cs="Calibri"/>
          <w:color w:val="000000" w:themeColor="text1"/>
        </w:rPr>
        <w:t xml:space="preserve">En los últimos 30 años, la eficiencia del sector ha permitido reducir en un </w:t>
      </w:r>
      <w:r w:rsidRPr="00965ACF">
        <w:rPr>
          <w:rFonts w:ascii="Calibri" w:hAnsi="Calibri" w:cs="Calibri"/>
          <w:b/>
          <w:bCs/>
          <w:color w:val="000000" w:themeColor="text1"/>
        </w:rPr>
        <w:t>35 % la cantidad de alimento necesario para producir un huevo</w:t>
      </w:r>
      <w:r w:rsidRPr="00965ACF">
        <w:rPr>
          <w:rFonts w:ascii="Calibri" w:hAnsi="Calibri" w:cs="Calibri"/>
          <w:color w:val="000000" w:themeColor="text1"/>
        </w:rPr>
        <w:t>, disminuyendo así el uso de recursos</w:t>
      </w:r>
      <w:r w:rsidR="00D446DF">
        <w:rPr>
          <w:rFonts w:ascii="Calibri" w:hAnsi="Calibri" w:cs="Calibri"/>
          <w:color w:val="000000" w:themeColor="text1"/>
        </w:rPr>
        <w:t xml:space="preserve"> (tierra y agua,</w:t>
      </w:r>
      <w:r w:rsidRPr="00965ACF">
        <w:rPr>
          <w:rFonts w:ascii="Calibri" w:hAnsi="Calibri" w:cs="Calibri"/>
          <w:color w:val="000000" w:themeColor="text1"/>
        </w:rPr>
        <w:t xml:space="preserve"> </w:t>
      </w:r>
      <w:r w:rsidR="00D446DF">
        <w:rPr>
          <w:rFonts w:ascii="Calibri" w:hAnsi="Calibri" w:cs="Calibri"/>
          <w:color w:val="000000" w:themeColor="text1"/>
        </w:rPr>
        <w:t xml:space="preserve">energía y </w:t>
      </w:r>
      <w:r w:rsidRPr="00965ACF">
        <w:rPr>
          <w:rFonts w:ascii="Calibri" w:hAnsi="Calibri" w:cs="Calibri"/>
          <w:color w:val="000000" w:themeColor="text1"/>
        </w:rPr>
        <w:t>transporte</w:t>
      </w:r>
      <w:r w:rsidR="00D446DF">
        <w:rPr>
          <w:rFonts w:ascii="Calibri" w:hAnsi="Calibri" w:cs="Calibri"/>
          <w:color w:val="000000" w:themeColor="text1"/>
        </w:rPr>
        <w:t>) y</w:t>
      </w:r>
      <w:r w:rsidRPr="00965ACF">
        <w:rPr>
          <w:rFonts w:ascii="Calibri" w:hAnsi="Calibri" w:cs="Calibri"/>
          <w:color w:val="000000" w:themeColor="text1"/>
        </w:rPr>
        <w:t xml:space="preserve"> </w:t>
      </w:r>
      <w:r w:rsidR="00D446DF">
        <w:rPr>
          <w:rFonts w:ascii="Calibri" w:hAnsi="Calibri" w:cs="Calibri"/>
          <w:color w:val="000000" w:themeColor="text1"/>
        </w:rPr>
        <w:t>e</w:t>
      </w:r>
      <w:r w:rsidRPr="00965ACF">
        <w:rPr>
          <w:rFonts w:ascii="Calibri" w:hAnsi="Calibri" w:cs="Calibri"/>
          <w:color w:val="000000" w:themeColor="text1"/>
        </w:rPr>
        <w:t>l</w:t>
      </w:r>
      <w:r w:rsidR="00D446DF">
        <w:rPr>
          <w:rFonts w:ascii="Calibri" w:hAnsi="Calibri" w:cs="Calibri"/>
          <w:color w:val="000000" w:themeColor="text1"/>
        </w:rPr>
        <w:t xml:space="preserve"> impacto ambiental</w:t>
      </w:r>
      <w:r w:rsidRPr="00965ACF">
        <w:rPr>
          <w:rFonts w:ascii="Calibri" w:hAnsi="Calibri" w:cs="Calibri"/>
          <w:color w:val="000000" w:themeColor="text1"/>
        </w:rPr>
        <w:t xml:space="preserve">. Estos avances han posicionado al huevo como el </w:t>
      </w:r>
      <w:r w:rsidRPr="00965ACF">
        <w:rPr>
          <w:rFonts w:ascii="Calibri" w:hAnsi="Calibri" w:cs="Calibri"/>
          <w:b/>
          <w:bCs/>
          <w:color w:val="000000" w:themeColor="text1"/>
        </w:rPr>
        <w:t>alimento de origen animal más sostenible</w:t>
      </w:r>
      <w:r w:rsidRPr="00965ACF">
        <w:rPr>
          <w:rFonts w:ascii="Calibri" w:hAnsi="Calibri" w:cs="Calibri"/>
          <w:color w:val="000000" w:themeColor="text1"/>
        </w:rPr>
        <w:t xml:space="preserve"> y asequible del mercado.</w:t>
      </w:r>
    </w:p>
    <w:p w14:paraId="13C5B5C4" w14:textId="66816076" w:rsidR="0077221E" w:rsidRPr="00965ACF" w:rsidRDefault="00965ACF" w:rsidP="00965ACF">
      <w:pPr>
        <w:tabs>
          <w:tab w:val="left" w:pos="567"/>
        </w:tabs>
        <w:spacing w:after="120" w:line="276" w:lineRule="auto"/>
        <w:jc w:val="both"/>
        <w:rPr>
          <w:rFonts w:ascii="Calibri" w:hAnsi="Calibri" w:cs="Calibri"/>
          <w:color w:val="000000" w:themeColor="text1"/>
        </w:rPr>
      </w:pPr>
      <w:r w:rsidRPr="00965ACF">
        <w:rPr>
          <w:rFonts w:ascii="Calibri" w:hAnsi="Calibri" w:cs="Calibri"/>
          <w:color w:val="000000" w:themeColor="text1"/>
        </w:rPr>
        <w:t xml:space="preserve">Según el </w:t>
      </w:r>
      <w:hyperlink r:id="rId8" w:history="1">
        <w:r w:rsidRPr="00802E32">
          <w:rPr>
            <w:rStyle w:val="Hipervnculo"/>
            <w:rFonts w:ascii="Calibri" w:hAnsi="Calibri" w:cs="Calibri"/>
            <w:b/>
            <w:bCs/>
          </w:rPr>
          <w:t>Inventario Nacional de Emisiones de Gases de Efecto Invernadero 2025</w:t>
        </w:r>
      </w:hyperlink>
      <w:r w:rsidRPr="00965ACF">
        <w:rPr>
          <w:rFonts w:ascii="Calibri" w:hAnsi="Calibri" w:cs="Calibri"/>
          <w:color w:val="000000" w:themeColor="text1"/>
        </w:rPr>
        <w:t xml:space="preserve">, el sector agrario representa el </w:t>
      </w:r>
      <w:r w:rsidRPr="00965ACF">
        <w:rPr>
          <w:rFonts w:ascii="Calibri" w:hAnsi="Calibri" w:cs="Calibri"/>
          <w:b/>
          <w:bCs/>
          <w:color w:val="000000" w:themeColor="text1"/>
        </w:rPr>
        <w:t>12,2 % de las emisiones totales</w:t>
      </w:r>
      <w:r w:rsidRPr="00965ACF">
        <w:rPr>
          <w:rFonts w:ascii="Calibri" w:hAnsi="Calibri" w:cs="Calibri"/>
          <w:color w:val="000000" w:themeColor="text1"/>
        </w:rPr>
        <w:t xml:space="preserve"> en España. Dentro de él, las actividades ganaderas son responsables del </w:t>
      </w:r>
      <w:r w:rsidRPr="00965ACF">
        <w:rPr>
          <w:rFonts w:ascii="Calibri" w:hAnsi="Calibri" w:cs="Calibri"/>
          <w:b/>
          <w:bCs/>
          <w:color w:val="000000" w:themeColor="text1"/>
        </w:rPr>
        <w:t>75,3 %</w:t>
      </w:r>
      <w:r w:rsidRPr="00965ACF">
        <w:rPr>
          <w:rFonts w:ascii="Calibri" w:hAnsi="Calibri" w:cs="Calibri"/>
          <w:color w:val="000000" w:themeColor="text1"/>
        </w:rPr>
        <w:t xml:space="preserve">, aunque en 2023 se logró una reducción del </w:t>
      </w:r>
      <w:r w:rsidRPr="00965ACF">
        <w:rPr>
          <w:rFonts w:ascii="Calibri" w:hAnsi="Calibri" w:cs="Calibri"/>
          <w:b/>
          <w:bCs/>
          <w:color w:val="000000" w:themeColor="text1"/>
        </w:rPr>
        <w:t>2,9 % en sus emisiones</w:t>
      </w:r>
      <w:r w:rsidRPr="00965ACF">
        <w:rPr>
          <w:rFonts w:ascii="Calibri" w:hAnsi="Calibri" w:cs="Calibri"/>
          <w:color w:val="000000" w:themeColor="text1"/>
        </w:rPr>
        <w:t xml:space="preserve"> respecto al año anterior, reflejo del esfuerzo continuo del sector por avanzar hacia una producción más sostenible.</w:t>
      </w:r>
      <w:r w:rsidR="0077221E">
        <w:rPr>
          <w:rFonts w:ascii="Calibri" w:hAnsi="Calibri" w:cs="Calibri"/>
          <w:color w:val="000000" w:themeColor="text1"/>
        </w:rPr>
        <w:t xml:space="preserve"> La producción de huevos destaca como una de las que menos emite (solo el 3,39% del amoníaco procedente de la ganadería), y sigue reduciendo su impacto.</w:t>
      </w:r>
    </w:p>
    <w:p w14:paraId="3C4EC338" w14:textId="06A90719" w:rsidR="00965ACF" w:rsidRDefault="00965ACF" w:rsidP="00965ACF">
      <w:pPr>
        <w:tabs>
          <w:tab w:val="left" w:pos="567"/>
        </w:tabs>
        <w:spacing w:after="120" w:line="276" w:lineRule="auto"/>
        <w:jc w:val="both"/>
        <w:rPr>
          <w:rFonts w:ascii="Calibri" w:hAnsi="Calibri" w:cs="Calibri"/>
          <w:color w:val="000000" w:themeColor="text1"/>
        </w:rPr>
      </w:pPr>
      <w:r w:rsidRPr="00F54347">
        <w:rPr>
          <w:rFonts w:ascii="Calibri" w:eastAsia="Times New Roman" w:hAnsi="Calibri" w:cs="Calibri"/>
          <w:lang w:eastAsia="es-ES_tradnl"/>
        </w:rPr>
        <w:t xml:space="preserve">Mar Fernández, directora adjunta de INPROVO, </w:t>
      </w:r>
      <w:r w:rsidR="0077221E">
        <w:rPr>
          <w:rFonts w:ascii="Calibri" w:eastAsia="Times New Roman" w:hAnsi="Calibri" w:cs="Calibri"/>
          <w:lang w:eastAsia="es-ES_tradnl"/>
        </w:rPr>
        <w:t xml:space="preserve">destaca que </w:t>
      </w:r>
      <w:r w:rsidR="00761BB0">
        <w:rPr>
          <w:rFonts w:ascii="Calibri" w:hAnsi="Calibri" w:cs="Calibri"/>
          <w:b/>
          <w:bCs/>
          <w:color w:val="000000" w:themeColor="text1"/>
        </w:rPr>
        <w:t>“</w:t>
      </w:r>
      <w:r w:rsidRPr="00965ACF">
        <w:rPr>
          <w:rFonts w:ascii="Calibri" w:hAnsi="Calibri" w:cs="Calibri"/>
          <w:color w:val="000000" w:themeColor="text1"/>
        </w:rPr>
        <w:t>La producción de huevos en Europa es un ejemplo claro de cómo la ganadería puede adaptarse a los retos ambientales sin renunciar a la eficiencia ni a la calidad</w:t>
      </w:r>
      <w:r w:rsidR="00761BB0">
        <w:rPr>
          <w:rFonts w:ascii="Calibri" w:hAnsi="Calibri" w:cs="Calibri"/>
          <w:color w:val="000000" w:themeColor="text1"/>
        </w:rPr>
        <w:t>.</w:t>
      </w:r>
      <w:r w:rsidR="00071202">
        <w:rPr>
          <w:rFonts w:ascii="Calibri" w:hAnsi="Calibri" w:cs="Calibri"/>
          <w:color w:val="000000" w:themeColor="text1"/>
        </w:rPr>
        <w:t xml:space="preserve"> </w:t>
      </w:r>
      <w:r w:rsidR="0077221E">
        <w:rPr>
          <w:rFonts w:ascii="Calibri" w:hAnsi="Calibri" w:cs="Calibri"/>
          <w:color w:val="000000" w:themeColor="text1"/>
        </w:rPr>
        <w:t>El modelo</w:t>
      </w:r>
      <w:r w:rsidR="00802E32">
        <w:rPr>
          <w:rFonts w:ascii="Calibri" w:hAnsi="Calibri" w:cs="Calibri"/>
          <w:color w:val="000000" w:themeColor="text1"/>
        </w:rPr>
        <w:t xml:space="preserve"> europeo</w:t>
      </w:r>
      <w:r w:rsidR="0077221E">
        <w:rPr>
          <w:rFonts w:ascii="Calibri" w:hAnsi="Calibri" w:cs="Calibri"/>
          <w:color w:val="000000" w:themeColor="text1"/>
        </w:rPr>
        <w:t xml:space="preserve"> permite abastecer a nuestros ciudadanos de a</w:t>
      </w:r>
      <w:r w:rsidR="00802E32" w:rsidRPr="00965ACF">
        <w:rPr>
          <w:rFonts w:ascii="Calibri" w:hAnsi="Calibri" w:cs="Calibri"/>
          <w:color w:val="000000" w:themeColor="text1"/>
        </w:rPr>
        <w:t xml:space="preserve">limentos de alto valor nutritivo, accesibles y comprometidos con </w:t>
      </w:r>
      <w:r w:rsidR="0077221E">
        <w:rPr>
          <w:rFonts w:ascii="Calibri" w:hAnsi="Calibri" w:cs="Calibri"/>
          <w:color w:val="000000" w:themeColor="text1"/>
        </w:rPr>
        <w:t>el bienestar animal</w:t>
      </w:r>
      <w:r w:rsidR="0077221E" w:rsidRPr="00965ACF" w:rsidDel="0077221E">
        <w:rPr>
          <w:rFonts w:ascii="Calibri" w:hAnsi="Calibri" w:cs="Calibri"/>
          <w:color w:val="000000" w:themeColor="text1"/>
        </w:rPr>
        <w:t xml:space="preserve"> </w:t>
      </w:r>
      <w:r w:rsidR="00802E32">
        <w:rPr>
          <w:rFonts w:ascii="Calibri" w:hAnsi="Calibri" w:cs="Calibri"/>
          <w:color w:val="000000" w:themeColor="text1"/>
        </w:rPr>
        <w:t xml:space="preserve">y </w:t>
      </w:r>
      <w:r w:rsidR="0077221E">
        <w:rPr>
          <w:rFonts w:ascii="Calibri" w:hAnsi="Calibri" w:cs="Calibri"/>
          <w:color w:val="000000" w:themeColor="text1"/>
        </w:rPr>
        <w:t xml:space="preserve">también con </w:t>
      </w:r>
      <w:r w:rsidR="00802E32">
        <w:rPr>
          <w:rFonts w:ascii="Calibri" w:hAnsi="Calibri" w:cs="Calibri"/>
          <w:color w:val="000000" w:themeColor="text1"/>
        </w:rPr>
        <w:t>el</w:t>
      </w:r>
      <w:r w:rsidR="0077221E" w:rsidRPr="00965ACF">
        <w:rPr>
          <w:rFonts w:ascii="Calibri" w:hAnsi="Calibri" w:cs="Calibri"/>
          <w:color w:val="000000" w:themeColor="text1"/>
        </w:rPr>
        <w:t xml:space="preserve"> planeta</w:t>
      </w:r>
      <w:r w:rsidR="0077221E">
        <w:rPr>
          <w:rFonts w:ascii="Calibri" w:hAnsi="Calibri" w:cs="Calibri"/>
          <w:color w:val="000000" w:themeColor="text1"/>
        </w:rPr>
        <w:t>, como el huevo</w:t>
      </w:r>
      <w:r w:rsidR="00071202">
        <w:rPr>
          <w:rFonts w:ascii="Calibri" w:hAnsi="Calibri" w:cs="Calibri"/>
          <w:color w:val="000000" w:themeColor="text1"/>
        </w:rPr>
        <w:t>”</w:t>
      </w:r>
      <w:r w:rsidR="00802E32">
        <w:rPr>
          <w:rFonts w:ascii="Calibri" w:hAnsi="Calibri" w:cs="Calibri"/>
          <w:color w:val="000000" w:themeColor="text1"/>
        </w:rPr>
        <w:t>.</w:t>
      </w:r>
    </w:p>
    <w:p w14:paraId="2FFC6DA4" w14:textId="77777777" w:rsidR="00F1245F" w:rsidRDefault="00F1245F" w:rsidP="00F1245F">
      <w:pPr>
        <w:tabs>
          <w:tab w:val="left" w:pos="567"/>
        </w:tabs>
        <w:spacing w:after="120" w:line="276" w:lineRule="auto"/>
        <w:jc w:val="both"/>
        <w:rPr>
          <w:rFonts w:ascii="Calibri" w:hAnsi="Calibri" w:cs="Calibri"/>
          <w:color w:val="000000" w:themeColor="text1"/>
        </w:rPr>
      </w:pPr>
    </w:p>
    <w:p w14:paraId="6140978B" w14:textId="77777777" w:rsidR="00F1245F" w:rsidRDefault="00F1245F" w:rsidP="00F1245F">
      <w:pPr>
        <w:tabs>
          <w:tab w:val="left" w:pos="567"/>
        </w:tabs>
        <w:spacing w:after="120" w:line="276" w:lineRule="auto"/>
        <w:jc w:val="both"/>
        <w:rPr>
          <w:rFonts w:ascii="Calibri" w:hAnsi="Calibri" w:cs="Calibri"/>
          <w:color w:val="000000" w:themeColor="text1"/>
        </w:rPr>
      </w:pPr>
    </w:p>
    <w:p w14:paraId="2CF0B32C" w14:textId="2541641C" w:rsidR="00F1245F" w:rsidRPr="00F1245F" w:rsidRDefault="00F1245F" w:rsidP="00F1245F">
      <w:pPr>
        <w:tabs>
          <w:tab w:val="left" w:pos="567"/>
        </w:tabs>
        <w:spacing w:after="120" w:line="276" w:lineRule="auto"/>
        <w:jc w:val="both"/>
        <w:rPr>
          <w:rFonts w:ascii="Calibri" w:hAnsi="Calibri" w:cs="Calibri"/>
          <w:b/>
          <w:bCs/>
          <w:color w:val="000000" w:themeColor="text1"/>
        </w:rPr>
      </w:pPr>
      <w:r w:rsidRPr="00F1245F">
        <w:rPr>
          <w:rFonts w:ascii="Calibri" w:hAnsi="Calibri" w:cs="Calibri"/>
          <w:b/>
          <w:bCs/>
          <w:color w:val="000000" w:themeColor="text1"/>
        </w:rPr>
        <w:lastRenderedPageBreak/>
        <w:t>Granjas de producción de huevos con las mejores técnicas disponibles</w:t>
      </w:r>
    </w:p>
    <w:p w14:paraId="68F349F3" w14:textId="06029A93" w:rsidR="00F1245F" w:rsidRDefault="00F1245F" w:rsidP="00F1245F">
      <w:pPr>
        <w:tabs>
          <w:tab w:val="left" w:pos="567"/>
        </w:tabs>
        <w:spacing w:after="120" w:line="276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Entre las</w:t>
      </w:r>
      <w:r w:rsidRPr="00965ACF">
        <w:rPr>
          <w:rFonts w:ascii="Calibri" w:hAnsi="Calibri" w:cs="Calibri"/>
          <w:color w:val="000000" w:themeColor="text1"/>
        </w:rPr>
        <w:t xml:space="preserve"> norma</w:t>
      </w:r>
      <w:r>
        <w:rPr>
          <w:rFonts w:ascii="Calibri" w:hAnsi="Calibri" w:cs="Calibri"/>
          <w:color w:val="000000" w:themeColor="text1"/>
        </w:rPr>
        <w:t>s del Modelo Europeo,  destaca la que establece que las granjas deben utilizar las mejores técnicas disponibles (</w:t>
      </w:r>
      <w:proofErr w:type="spellStart"/>
      <w:r>
        <w:rPr>
          <w:rFonts w:ascii="Calibri" w:hAnsi="Calibri" w:cs="Calibri"/>
          <w:color w:val="000000" w:themeColor="text1"/>
        </w:rPr>
        <w:t>MTDs</w:t>
      </w:r>
      <w:proofErr w:type="spellEnd"/>
      <w:r>
        <w:rPr>
          <w:rFonts w:ascii="Calibri" w:hAnsi="Calibri" w:cs="Calibri"/>
          <w:color w:val="000000" w:themeColor="text1"/>
        </w:rPr>
        <w:t>)</w:t>
      </w:r>
      <w:r w:rsidRPr="00965ACF">
        <w:rPr>
          <w:rFonts w:ascii="Calibri" w:hAnsi="Calibri" w:cs="Calibri"/>
          <w:color w:val="000000" w:themeColor="text1"/>
        </w:rPr>
        <w:t xml:space="preserve"> para reducir emisiones, ahorrar agua y energía y gestionar de forma responsable los subproductos</w:t>
      </w:r>
      <w:r>
        <w:rPr>
          <w:rFonts w:ascii="Calibri" w:hAnsi="Calibri" w:cs="Calibri"/>
          <w:color w:val="000000" w:themeColor="text1"/>
        </w:rPr>
        <w:t xml:space="preserve"> y residuos,</w:t>
      </w:r>
      <w:r w:rsidRPr="00965ACF">
        <w:rPr>
          <w:rFonts w:ascii="Calibri" w:hAnsi="Calibri" w:cs="Calibri"/>
          <w:color w:val="000000" w:themeColor="text1"/>
        </w:rPr>
        <w:t xml:space="preserve"> como la gallinaza. </w:t>
      </w:r>
      <w:r>
        <w:rPr>
          <w:rFonts w:ascii="Calibri" w:hAnsi="Calibri" w:cs="Calibri"/>
          <w:color w:val="000000" w:themeColor="text1"/>
        </w:rPr>
        <w:t>A ello contribuye la adecuada composición de l</w:t>
      </w:r>
      <w:r w:rsidRPr="00965ACF">
        <w:rPr>
          <w:rFonts w:ascii="Calibri" w:hAnsi="Calibri" w:cs="Calibri"/>
          <w:color w:val="000000" w:themeColor="text1"/>
        </w:rPr>
        <w:t xml:space="preserve">a dieta de las gallinas, </w:t>
      </w:r>
      <w:r>
        <w:rPr>
          <w:rFonts w:ascii="Calibri" w:hAnsi="Calibri" w:cs="Calibri"/>
          <w:color w:val="000000" w:themeColor="text1"/>
        </w:rPr>
        <w:t xml:space="preserve">que debe </w:t>
      </w:r>
      <w:r w:rsidRPr="00965ACF">
        <w:rPr>
          <w:rFonts w:ascii="Calibri" w:hAnsi="Calibri" w:cs="Calibri"/>
          <w:color w:val="000000" w:themeColor="text1"/>
        </w:rPr>
        <w:t>formula</w:t>
      </w:r>
      <w:r>
        <w:rPr>
          <w:rFonts w:ascii="Calibri" w:hAnsi="Calibri" w:cs="Calibri"/>
          <w:color w:val="000000" w:themeColor="text1"/>
        </w:rPr>
        <w:t>rse</w:t>
      </w:r>
      <w:r w:rsidRPr="00965ACF">
        <w:rPr>
          <w:rFonts w:ascii="Calibri" w:hAnsi="Calibri" w:cs="Calibri"/>
          <w:color w:val="000000" w:themeColor="text1"/>
        </w:rPr>
        <w:t xml:space="preserve"> con precisión, </w:t>
      </w:r>
      <w:r>
        <w:rPr>
          <w:rFonts w:ascii="Calibri" w:hAnsi="Calibri" w:cs="Calibri"/>
          <w:color w:val="000000" w:themeColor="text1"/>
        </w:rPr>
        <w:t xml:space="preserve">adaptándose a las necesidades de las aves en cada momento de la puesta para </w:t>
      </w:r>
      <w:r w:rsidRPr="00965ACF">
        <w:rPr>
          <w:rFonts w:ascii="Calibri" w:hAnsi="Calibri" w:cs="Calibri"/>
          <w:color w:val="000000" w:themeColor="text1"/>
        </w:rPr>
        <w:t>reduc</w:t>
      </w:r>
      <w:r>
        <w:rPr>
          <w:rFonts w:ascii="Calibri" w:hAnsi="Calibri" w:cs="Calibri"/>
          <w:color w:val="000000" w:themeColor="text1"/>
        </w:rPr>
        <w:t>ir</w:t>
      </w:r>
      <w:r w:rsidRPr="00965ACF">
        <w:rPr>
          <w:rFonts w:ascii="Calibri" w:hAnsi="Calibri" w:cs="Calibri"/>
          <w:color w:val="000000" w:themeColor="text1"/>
        </w:rPr>
        <w:t xml:space="preserve"> desde el origen el impacto ambiental del estiércol.</w:t>
      </w:r>
      <w:r>
        <w:rPr>
          <w:rFonts w:ascii="Calibri" w:hAnsi="Calibri" w:cs="Calibri"/>
          <w:color w:val="000000" w:themeColor="text1"/>
        </w:rPr>
        <w:t xml:space="preserve"> Además de reducir los niveles de nitrógeno que llegan al estiércol, este debe gestionarse de forma que su capacidad fertilizante llegue íntegra al suelo agrícola y no se pierdan nutrientes valiosos en forma de emisiones contaminantes, como el amoníaco. </w:t>
      </w:r>
    </w:p>
    <w:p w14:paraId="647EA0FF" w14:textId="58AA4A81" w:rsidR="00F1245F" w:rsidRDefault="00F1245F" w:rsidP="00965ACF">
      <w:pPr>
        <w:tabs>
          <w:tab w:val="left" w:pos="567"/>
        </w:tabs>
        <w:spacing w:after="120" w:line="276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Junto a la composición de la dieta, el manejo de la ventilación de los gallineros y la retirada frecuente de las deyecciones, reducir las pérdidas de agua en el sistema de bebida, mantener seca la yacija y usar de forma eficiente la energía y el agua de limpieza son parte de las </w:t>
      </w:r>
      <w:proofErr w:type="spellStart"/>
      <w:r>
        <w:rPr>
          <w:rFonts w:ascii="Calibri" w:hAnsi="Calibri" w:cs="Calibri"/>
          <w:color w:val="000000" w:themeColor="text1"/>
        </w:rPr>
        <w:t>MTDs</w:t>
      </w:r>
      <w:proofErr w:type="spellEnd"/>
      <w:r>
        <w:rPr>
          <w:rFonts w:ascii="Calibri" w:hAnsi="Calibri" w:cs="Calibri"/>
          <w:color w:val="000000" w:themeColor="text1"/>
        </w:rPr>
        <w:t xml:space="preserve"> que emplean las granjas de producción de huevos en la Unión Europea.     </w:t>
      </w:r>
    </w:p>
    <w:p w14:paraId="766AA74B" w14:textId="24B7CF87" w:rsidR="009975C2" w:rsidRPr="009975C2" w:rsidRDefault="00D46474" w:rsidP="009975C2">
      <w:pPr>
        <w:pBdr>
          <w:bottom w:val="single" w:sz="4" w:space="1" w:color="auto"/>
        </w:pBdr>
        <w:jc w:val="both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 xml:space="preserve">Campaña “Los juegos del huevo”: </w:t>
      </w:r>
      <w:r w:rsidR="009975C2" w:rsidRPr="009975C2">
        <w:rPr>
          <w:rFonts w:ascii="Calibri" w:hAnsi="Calibri" w:cs="Calibri"/>
          <w:b/>
          <w:bCs/>
          <w:color w:val="000000" w:themeColor="text1"/>
        </w:rPr>
        <w:t xml:space="preserve">Nuevos retos y juegos </w:t>
      </w:r>
      <w:r>
        <w:rPr>
          <w:rFonts w:ascii="Calibri" w:hAnsi="Calibri" w:cs="Calibri"/>
          <w:b/>
          <w:bCs/>
          <w:color w:val="000000" w:themeColor="text1"/>
        </w:rPr>
        <w:t>para conocer mejor e</w:t>
      </w:r>
      <w:r w:rsidR="009975C2" w:rsidRPr="009975C2">
        <w:rPr>
          <w:rFonts w:ascii="Calibri" w:hAnsi="Calibri" w:cs="Calibri"/>
          <w:b/>
          <w:bCs/>
          <w:color w:val="000000" w:themeColor="text1"/>
        </w:rPr>
        <w:t>l</w:t>
      </w:r>
      <w:r>
        <w:rPr>
          <w:rFonts w:ascii="Calibri" w:hAnsi="Calibri" w:cs="Calibri"/>
          <w:b/>
          <w:bCs/>
          <w:color w:val="000000" w:themeColor="text1"/>
        </w:rPr>
        <w:t xml:space="preserve"> sector y el huevo</w:t>
      </w:r>
      <w:r w:rsidR="009975C2" w:rsidRPr="009975C2">
        <w:rPr>
          <w:rFonts w:ascii="Calibri" w:hAnsi="Calibri" w:cs="Calibri"/>
          <w:b/>
          <w:bCs/>
          <w:color w:val="000000" w:themeColor="text1"/>
        </w:rPr>
        <w:t xml:space="preserve"> </w:t>
      </w:r>
    </w:p>
    <w:p w14:paraId="74A0E36D" w14:textId="77777777" w:rsidR="009975C2" w:rsidRPr="009975C2" w:rsidRDefault="009975C2" w:rsidP="009975C2">
      <w:pPr>
        <w:pBdr>
          <w:bottom w:val="single" w:sz="4" w:space="1" w:color="auto"/>
        </w:pBdr>
        <w:jc w:val="both"/>
        <w:rPr>
          <w:rFonts w:ascii="Calibri" w:hAnsi="Calibri" w:cs="Calibri"/>
          <w:color w:val="000000" w:themeColor="text1"/>
        </w:rPr>
      </w:pPr>
      <w:r w:rsidRPr="009975C2">
        <w:rPr>
          <w:rFonts w:ascii="Calibri" w:hAnsi="Calibri" w:cs="Calibri"/>
          <w:color w:val="000000" w:themeColor="text1"/>
        </w:rPr>
        <w:t xml:space="preserve">La Organización Interprofesional del Huevo y sus Productos, INPROVO, coordina la campaña </w:t>
      </w:r>
      <w:r w:rsidRPr="009975C2">
        <w:rPr>
          <w:rFonts w:ascii="Calibri" w:hAnsi="Calibri" w:cs="Calibri"/>
          <w:i/>
          <w:iCs/>
          <w:color w:val="000000" w:themeColor="text1"/>
        </w:rPr>
        <w:t>Los Juegos del Huevo</w:t>
      </w:r>
      <w:r w:rsidRPr="009975C2">
        <w:rPr>
          <w:rFonts w:ascii="Calibri" w:hAnsi="Calibri" w:cs="Calibri"/>
          <w:color w:val="000000" w:themeColor="text1"/>
        </w:rPr>
        <w:t xml:space="preserve"> que, durante los años 2023, 2024 y 2025, informa sobre el modelo de producción del huevo europeo</w:t>
      </w:r>
      <w:r w:rsidRPr="009975C2">
        <w:rPr>
          <w:rFonts w:ascii="Calibri" w:hAnsi="Calibri" w:cs="Calibri"/>
          <w:color w:val="000000" w:themeColor="text1"/>
          <w:vertAlign w:val="superscript"/>
        </w:rPr>
        <w:t>1</w:t>
      </w:r>
      <w:r w:rsidRPr="009975C2">
        <w:rPr>
          <w:rFonts w:ascii="Calibri" w:hAnsi="Calibri" w:cs="Calibri"/>
          <w:color w:val="000000" w:themeColor="text1"/>
        </w:rPr>
        <w:t xml:space="preserve"> y su importancia como parte de una dieta saludable por su gran valor nutricional</w:t>
      </w:r>
      <w:r w:rsidRPr="009975C2">
        <w:rPr>
          <w:rFonts w:ascii="Calibri" w:hAnsi="Calibri" w:cs="Calibri"/>
          <w:color w:val="000000" w:themeColor="text1"/>
          <w:vertAlign w:val="superscript"/>
        </w:rPr>
        <w:t>2</w:t>
      </w:r>
      <w:r w:rsidRPr="009975C2">
        <w:rPr>
          <w:rFonts w:ascii="Calibri" w:hAnsi="Calibri" w:cs="Calibri"/>
          <w:color w:val="000000" w:themeColor="text1"/>
        </w:rPr>
        <w:t>. La campaña</w:t>
      </w:r>
      <w:r w:rsidRPr="009975C2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9975C2">
        <w:rPr>
          <w:rFonts w:ascii="Calibri" w:hAnsi="Calibri" w:cs="Calibri"/>
          <w:color w:val="000000" w:themeColor="text1"/>
        </w:rPr>
        <w:t xml:space="preserve">se dirige a un público principalmente joven y propone actividades </w:t>
      </w:r>
      <w:r w:rsidRPr="009975C2">
        <w:rPr>
          <w:rFonts w:ascii="Calibri" w:hAnsi="Calibri" w:cs="Calibri"/>
          <w:i/>
          <w:iCs/>
          <w:color w:val="000000" w:themeColor="text1"/>
        </w:rPr>
        <w:t>online</w:t>
      </w:r>
      <w:r w:rsidRPr="009975C2">
        <w:rPr>
          <w:rFonts w:ascii="Calibri" w:hAnsi="Calibri" w:cs="Calibri"/>
          <w:color w:val="000000" w:themeColor="text1"/>
        </w:rPr>
        <w:t xml:space="preserve"> basadas en el entretenimiento y el juego colectivo.</w:t>
      </w:r>
    </w:p>
    <w:p w14:paraId="5B41BE1D" w14:textId="3AA13B98" w:rsidR="009975C2" w:rsidRPr="009975C2" w:rsidRDefault="009975C2" w:rsidP="009975C2">
      <w:pPr>
        <w:pBdr>
          <w:bottom w:val="single" w:sz="4" w:space="1" w:color="auto"/>
        </w:pBdr>
        <w:jc w:val="both"/>
        <w:rPr>
          <w:rFonts w:ascii="Calibri" w:hAnsi="Calibri" w:cs="Calibri"/>
          <w:color w:val="000000" w:themeColor="text1"/>
        </w:rPr>
      </w:pPr>
      <w:r w:rsidRPr="009975C2">
        <w:rPr>
          <w:rFonts w:ascii="Calibri" w:hAnsi="Calibri" w:cs="Calibri"/>
          <w:color w:val="000000" w:themeColor="text1"/>
        </w:rPr>
        <w:t xml:space="preserve">Durante este año 2025 habrá nuevos retos y juegos, que concluirán en un gran reto final el Día Mundial del Huevo. Las actividades se desarrollan en la página web </w:t>
      </w:r>
      <w:hyperlink r:id="rId9" w:history="1">
        <w:r w:rsidRPr="009975C2">
          <w:rPr>
            <w:rStyle w:val="Hipervnculo"/>
            <w:rFonts w:ascii="Calibri" w:hAnsi="Calibri" w:cs="Calibri"/>
          </w:rPr>
          <w:t>www.losjuegosdelhuevo.eu</w:t>
        </w:r>
      </w:hyperlink>
      <w:r w:rsidRPr="009975C2">
        <w:rPr>
          <w:rFonts w:ascii="Calibri" w:hAnsi="Calibri" w:cs="Calibri"/>
          <w:color w:val="000000" w:themeColor="text1"/>
        </w:rPr>
        <w:t xml:space="preserve"> y en las redes sociales </w:t>
      </w:r>
      <w:hyperlink r:id="rId10" w:history="1">
        <w:r w:rsidRPr="009975C2">
          <w:rPr>
            <w:rStyle w:val="Hipervnculo"/>
            <w:rFonts w:ascii="Calibri" w:hAnsi="Calibri" w:cs="Calibri"/>
          </w:rPr>
          <w:t>Instagram</w:t>
        </w:r>
      </w:hyperlink>
      <w:r w:rsidRPr="009975C2">
        <w:rPr>
          <w:rFonts w:ascii="Calibri" w:hAnsi="Calibri" w:cs="Calibri"/>
          <w:color w:val="000000" w:themeColor="text1"/>
        </w:rPr>
        <w:t xml:space="preserve"> y </w:t>
      </w:r>
      <w:hyperlink r:id="rId11" w:history="1">
        <w:r w:rsidRPr="009975C2">
          <w:rPr>
            <w:rStyle w:val="Hipervnculo"/>
            <w:rFonts w:ascii="Calibri" w:hAnsi="Calibri" w:cs="Calibri"/>
            <w:i/>
            <w:iCs/>
          </w:rPr>
          <w:t>TikTok</w:t>
        </w:r>
      </w:hyperlink>
      <w:r w:rsidRPr="009975C2">
        <w:rPr>
          <w:rFonts w:ascii="Calibri" w:hAnsi="Calibri" w:cs="Calibri"/>
          <w:i/>
          <w:iCs/>
          <w:color w:val="000000" w:themeColor="text1"/>
        </w:rPr>
        <w:t>.</w:t>
      </w:r>
    </w:p>
    <w:p w14:paraId="148E3423" w14:textId="77777777" w:rsidR="00F0799C" w:rsidRDefault="00F0799C" w:rsidP="00C1246B">
      <w:pPr>
        <w:pBdr>
          <w:bottom w:val="single" w:sz="4" w:space="1" w:color="auto"/>
        </w:pBdr>
        <w:jc w:val="both"/>
        <w:rPr>
          <w:rFonts w:cs="Times New Roman"/>
          <w:b/>
          <w:sz w:val="20"/>
          <w:szCs w:val="20"/>
        </w:rPr>
      </w:pPr>
    </w:p>
    <w:p w14:paraId="173F4972" w14:textId="5E203496" w:rsidR="006A6F5A" w:rsidRDefault="006A6F5A" w:rsidP="00C1246B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>Acerca de Inprovo</w:t>
      </w:r>
      <w:r>
        <w:rPr>
          <w:rFonts w:cs="Times New Roman"/>
          <w:sz w:val="20"/>
          <w:szCs w:val="20"/>
        </w:rPr>
        <w:t xml:space="preserve">: </w:t>
      </w:r>
    </w:p>
    <w:p w14:paraId="27BA0567" w14:textId="04EA953C" w:rsidR="00EC7770" w:rsidRDefault="006A6F5A" w:rsidP="006A6F5A">
      <w:pPr>
        <w:jc w:val="both"/>
        <w:rPr>
          <w:rFonts w:cs="Times New Roman"/>
          <w:iCs/>
          <w:sz w:val="20"/>
          <w:szCs w:val="20"/>
        </w:rPr>
      </w:pPr>
      <w:r>
        <w:rPr>
          <w:rFonts w:cs="Times New Roman"/>
          <w:iCs/>
          <w:sz w:val="20"/>
          <w:szCs w:val="20"/>
        </w:rPr>
        <w:t>Inprovo es la Organización Interprofesional del Huevo y sus Productos</w:t>
      </w:r>
      <w:r>
        <w:rPr>
          <w:iCs/>
          <w:sz w:val="20"/>
          <w:szCs w:val="20"/>
        </w:rPr>
        <w:t xml:space="preserve">, reconocida por el Ministerio de Agricultura desde 1998. </w:t>
      </w:r>
      <w:r w:rsidR="00EC7770">
        <w:rPr>
          <w:iCs/>
          <w:sz w:val="20"/>
          <w:szCs w:val="20"/>
        </w:rPr>
        <w:t xml:space="preserve">Sus miembros </w:t>
      </w:r>
      <w:r w:rsidR="00EC7770">
        <w:rPr>
          <w:rFonts w:cs="Times New Roman"/>
          <w:iCs/>
          <w:sz w:val="20"/>
          <w:szCs w:val="20"/>
        </w:rPr>
        <w:t>son</w:t>
      </w:r>
      <w:r>
        <w:rPr>
          <w:rFonts w:cs="Times New Roman"/>
          <w:iCs/>
          <w:sz w:val="20"/>
          <w:szCs w:val="20"/>
        </w:rPr>
        <w:t xml:space="preserve"> las asociaciones de los distintos operadores de la cadena alimentaria del huevo de ámbito estatal</w:t>
      </w:r>
      <w:r w:rsidR="00EC7770">
        <w:rPr>
          <w:rFonts w:cs="Times New Roman"/>
          <w:iCs/>
          <w:sz w:val="20"/>
          <w:szCs w:val="20"/>
        </w:rPr>
        <w:t xml:space="preserve"> que</w:t>
      </w:r>
      <w:r>
        <w:rPr>
          <w:rFonts w:cs="Times New Roman"/>
          <w:iCs/>
          <w:sz w:val="20"/>
          <w:szCs w:val="20"/>
        </w:rPr>
        <w:t xml:space="preserve"> representan a la producción (productores con granjas de gallinas ponedoras)</w:t>
      </w:r>
      <w:r w:rsidR="00EC7770">
        <w:rPr>
          <w:rFonts w:cs="Times New Roman"/>
          <w:iCs/>
          <w:sz w:val="20"/>
          <w:szCs w:val="20"/>
        </w:rPr>
        <w:t>,</w:t>
      </w:r>
      <w:r>
        <w:rPr>
          <w:rFonts w:cs="Times New Roman"/>
          <w:iCs/>
          <w:sz w:val="20"/>
          <w:szCs w:val="20"/>
        </w:rPr>
        <w:t xml:space="preserve"> a la comercialización </w:t>
      </w:r>
      <w:r w:rsidR="00EC7770">
        <w:rPr>
          <w:rFonts w:cs="Times New Roman"/>
          <w:iCs/>
          <w:sz w:val="20"/>
          <w:szCs w:val="20"/>
        </w:rPr>
        <w:t>y a la</w:t>
      </w:r>
      <w:r>
        <w:rPr>
          <w:rFonts w:cs="Times New Roman"/>
          <w:iCs/>
          <w:sz w:val="20"/>
          <w:szCs w:val="20"/>
        </w:rPr>
        <w:t xml:space="preserve"> industria alimentaria (centros de embalaje de huevos e industrias de ovoproductos).</w:t>
      </w:r>
    </w:p>
    <w:p w14:paraId="4FD87882" w14:textId="5C95271A" w:rsidR="003C5867" w:rsidRPr="00F1703D" w:rsidRDefault="006A6F5A" w:rsidP="00227659">
      <w:pPr>
        <w:jc w:val="both"/>
        <w:rPr>
          <w:rFonts w:ascii="Calibri" w:eastAsia="Arial" w:hAnsi="Calibri" w:cs="Calibri"/>
          <w:b/>
          <w:bCs/>
          <w:color w:val="FF0000"/>
          <w:sz w:val="20"/>
          <w:szCs w:val="20"/>
          <w:u w:val="single"/>
        </w:rPr>
      </w:pPr>
      <w:r>
        <w:rPr>
          <w:rFonts w:cs="Times New Roman"/>
          <w:iCs/>
          <w:sz w:val="20"/>
          <w:szCs w:val="20"/>
        </w:rPr>
        <w:t xml:space="preserve">Para saber más: </w:t>
      </w:r>
      <w:hyperlink r:id="rId12" w:history="1">
        <w:r>
          <w:rPr>
            <w:rStyle w:val="Hipervnculo"/>
            <w:rFonts w:cs="Times New Roman"/>
            <w:iCs/>
            <w:sz w:val="20"/>
            <w:szCs w:val="20"/>
          </w:rPr>
          <w:t>www.inprovo.com</w:t>
        </w:r>
      </w:hyperlink>
      <w:r>
        <w:rPr>
          <w:rFonts w:cs="Times New Roman"/>
          <w:iCs/>
          <w:sz w:val="20"/>
          <w:szCs w:val="20"/>
        </w:rPr>
        <w:t xml:space="preserve"> </w:t>
      </w:r>
      <w:r w:rsidR="00646E5B">
        <w:rPr>
          <w:rFonts w:cs="Times New Roman"/>
          <w:iCs/>
          <w:sz w:val="20"/>
          <w:szCs w:val="20"/>
        </w:rPr>
        <w:t xml:space="preserve">- </w:t>
      </w:r>
      <w:r w:rsidR="00646E5B" w:rsidRPr="0027793D">
        <w:rPr>
          <w:rFonts w:cs="Times New Roman"/>
          <w:iCs/>
          <w:sz w:val="20"/>
          <w:szCs w:val="20"/>
        </w:rPr>
        <w:t xml:space="preserve"> </w:t>
      </w:r>
      <w:r w:rsidR="003C5867" w:rsidRPr="0027793D">
        <w:rPr>
          <w:rFonts w:ascii="Calibri" w:hAnsi="Calibri" w:cs="Calibri"/>
          <w:b/>
          <w:bCs/>
          <w:sz w:val="20"/>
          <w:szCs w:val="20"/>
        </w:rPr>
        <w:t>En este enlace puedes descargarte</w:t>
      </w:r>
      <w:hyperlink r:id="rId13" w:history="1">
        <w:r w:rsidR="003C5867" w:rsidRPr="0027793D">
          <w:rPr>
            <w:rStyle w:val="Hipervnculo"/>
            <w:rFonts w:ascii="Calibri" w:hAnsi="Calibri" w:cs="Calibri"/>
            <w:b/>
            <w:bCs/>
            <w:sz w:val="20"/>
            <w:szCs w:val="20"/>
            <w:u w:val="none"/>
          </w:rPr>
          <w:t xml:space="preserve"> </w:t>
        </w:r>
        <w:r w:rsidR="003C5867" w:rsidRPr="0027793D">
          <w:rPr>
            <w:rStyle w:val="Hipervnculo"/>
            <w:rFonts w:ascii="Calibri" w:hAnsi="Calibri" w:cs="Calibri"/>
            <w:b/>
            <w:bCs/>
            <w:sz w:val="20"/>
            <w:szCs w:val="20"/>
          </w:rPr>
          <w:t>imágenes</w:t>
        </w:r>
      </w:hyperlink>
    </w:p>
    <w:p w14:paraId="01BDFDC3" w14:textId="737A9D4D" w:rsidR="003D51B7" w:rsidRDefault="003C5867" w:rsidP="00FA008E">
      <w:pPr>
        <w:tabs>
          <w:tab w:val="left" w:pos="0"/>
        </w:tabs>
        <w:rPr>
          <w:rFonts w:ascii="Calibri" w:hAnsi="Calibri" w:cs="Calibri"/>
          <w:b/>
          <w:bCs/>
          <w:sz w:val="20"/>
          <w:szCs w:val="20"/>
        </w:rPr>
      </w:pPr>
      <w:r w:rsidRPr="003D51B7">
        <w:rPr>
          <w:rStyle w:val="Bodytext1"/>
          <w:rFonts w:ascii="Calibri" w:hAnsi="Calibri" w:cs="Calibri"/>
          <w:color w:val="auto"/>
          <w:sz w:val="20"/>
          <w:szCs w:val="20"/>
        </w:rPr>
        <w:t xml:space="preserve">Para ampliar información sobre la campaña puede acceder al portal: </w:t>
      </w:r>
      <w:hyperlink r:id="rId14" w:history="1">
        <w:r w:rsidRPr="003D51B7">
          <w:rPr>
            <w:rStyle w:val="Hipervnculo"/>
            <w:rFonts w:ascii="Calibri" w:eastAsia="Arial" w:hAnsi="Calibri" w:cs="Calibri"/>
            <w:color w:val="auto"/>
            <w:sz w:val="20"/>
            <w:szCs w:val="20"/>
          </w:rPr>
          <w:t>www.losjuegosdelhuevo.eu</w:t>
        </w:r>
      </w:hyperlink>
      <w:r w:rsidR="00065B93">
        <w:rPr>
          <w:rStyle w:val="Hipervnculo"/>
          <w:rFonts w:ascii="Calibri" w:eastAsia="Arial" w:hAnsi="Calibri" w:cs="Calibri"/>
          <w:color w:val="auto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A1AD83" wp14:editId="1D414CA2">
                <wp:simplePos x="0" y="0"/>
                <wp:positionH relativeFrom="column">
                  <wp:posOffset>-38100</wp:posOffset>
                </wp:positionH>
                <wp:positionV relativeFrom="paragraph">
                  <wp:posOffset>219710</wp:posOffset>
                </wp:positionV>
                <wp:extent cx="5783580" cy="0"/>
                <wp:effectExtent l="0" t="0" r="0" b="0"/>
                <wp:wrapNone/>
                <wp:docPr id="1421089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35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D6B435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17.3pt" to="452.4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232CF892" w14:textId="5AE46D43" w:rsidR="005C794C" w:rsidRPr="00675FD4" w:rsidRDefault="00675FD4" w:rsidP="00227659">
      <w:pPr>
        <w:spacing w:after="0"/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</w:pPr>
      <w:r w:rsidRPr="00675FD4"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  <w:vertAlign w:val="superscript"/>
        </w:rPr>
        <w:t>1</w:t>
      </w:r>
      <w:r w:rsidRPr="00675FD4"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  <w:t xml:space="preserve"> Puede encontrar más información sobre el modelo de producción europeo en </w:t>
      </w:r>
      <w:hyperlink r:id="rId15" w:history="1">
        <w:r w:rsidR="00B9750F" w:rsidRPr="00781894">
          <w:rPr>
            <w:rStyle w:val="Hipervnculo"/>
            <w:rFonts w:eastAsia="Times New Roman"/>
            <w:sz w:val="18"/>
            <w:szCs w:val="18"/>
            <w:shd w:val="clear" w:color="auto" w:fill="FFFFFF"/>
          </w:rPr>
          <w:t>www.losjuegosdelhuevo.eu/produccion-sostenible</w:t>
        </w:r>
      </w:hyperlink>
      <w:r w:rsidR="00B9750F"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  <w:t xml:space="preserve"> </w:t>
      </w:r>
    </w:p>
    <w:p w14:paraId="5D58D4D8" w14:textId="77777777" w:rsidR="006E3B9D" w:rsidRPr="006F740C" w:rsidRDefault="00675FD4" w:rsidP="00227659">
      <w:pPr>
        <w:spacing w:after="0"/>
        <w:rPr>
          <w:rStyle w:val="contentpasted1"/>
          <w:rFonts w:eastAsia="Times New Roman"/>
          <w:color w:val="808080" w:themeColor="background1" w:themeShade="80"/>
          <w:sz w:val="18"/>
          <w:szCs w:val="18"/>
          <w:shd w:val="clear" w:color="auto" w:fill="FFFFFF"/>
        </w:rPr>
      </w:pPr>
      <w:r w:rsidRPr="006F740C">
        <w:rPr>
          <w:color w:val="808080" w:themeColor="background1" w:themeShade="80"/>
          <w:sz w:val="20"/>
          <w:szCs w:val="20"/>
          <w:vertAlign w:val="superscript"/>
        </w:rPr>
        <w:t>2</w:t>
      </w:r>
      <w:r w:rsidR="005C794C" w:rsidRPr="006F740C">
        <w:rPr>
          <w:color w:val="808080" w:themeColor="background1" w:themeShade="80"/>
        </w:rPr>
        <w:t xml:space="preserve"> </w:t>
      </w:r>
      <w:r w:rsidR="006E3B9D" w:rsidRPr="006F740C">
        <w:rPr>
          <w:rStyle w:val="contentpasted1"/>
          <w:rFonts w:eastAsia="Times New Roman"/>
          <w:color w:val="808080" w:themeColor="background1" w:themeShade="80"/>
          <w:sz w:val="18"/>
          <w:szCs w:val="18"/>
          <w:shd w:val="clear" w:color="auto" w:fill="FFFFFF"/>
        </w:rPr>
        <w:t xml:space="preserve">Para saber más </w:t>
      </w:r>
      <w:r w:rsidR="005C794C" w:rsidRPr="006F740C">
        <w:rPr>
          <w:rStyle w:val="contentpasted1"/>
          <w:rFonts w:eastAsia="Times New Roman"/>
          <w:color w:val="808080" w:themeColor="background1" w:themeShade="80"/>
          <w:sz w:val="18"/>
          <w:szCs w:val="18"/>
          <w:shd w:val="clear" w:color="auto" w:fill="FFFFFF"/>
        </w:rPr>
        <w:t xml:space="preserve">sobre </w:t>
      </w:r>
      <w:r w:rsidR="006E3B9D" w:rsidRPr="006F740C">
        <w:rPr>
          <w:rStyle w:val="contentpasted1"/>
          <w:rFonts w:eastAsia="Times New Roman"/>
          <w:color w:val="808080" w:themeColor="background1" w:themeShade="80"/>
          <w:sz w:val="18"/>
          <w:szCs w:val="18"/>
          <w:shd w:val="clear" w:color="auto" w:fill="FFFFFF"/>
        </w:rPr>
        <w:t>las recomendaciones de consumo de AESAN</w:t>
      </w:r>
      <w:r w:rsidR="005C794C" w:rsidRPr="006F740C">
        <w:rPr>
          <w:rStyle w:val="contentpasted1"/>
          <w:rFonts w:eastAsia="Times New Roman"/>
          <w:color w:val="808080" w:themeColor="background1" w:themeShade="80"/>
          <w:sz w:val="18"/>
          <w:szCs w:val="18"/>
          <w:shd w:val="clear" w:color="auto" w:fill="FFFFFF"/>
        </w:rPr>
        <w:t>,</w:t>
      </w:r>
      <w:r w:rsidR="006E3B9D" w:rsidRPr="006F740C">
        <w:rPr>
          <w:rStyle w:val="contentpasted1"/>
          <w:rFonts w:eastAsia="Times New Roman"/>
          <w:color w:val="808080" w:themeColor="background1" w:themeShade="80"/>
          <w:sz w:val="18"/>
          <w:szCs w:val="18"/>
          <w:shd w:val="clear" w:color="auto" w:fill="FFFFFF"/>
        </w:rPr>
        <w:t xml:space="preserve"> </w:t>
      </w:r>
      <w:r w:rsidR="005C794C" w:rsidRPr="006F740C">
        <w:rPr>
          <w:rStyle w:val="contentpasted1"/>
          <w:rFonts w:eastAsia="Times New Roman"/>
          <w:color w:val="808080" w:themeColor="background1" w:themeShade="80"/>
          <w:sz w:val="18"/>
          <w:szCs w:val="18"/>
          <w:shd w:val="clear" w:color="auto" w:fill="FFFFFF"/>
        </w:rPr>
        <w:t>consulte:</w:t>
      </w:r>
    </w:p>
    <w:p w14:paraId="6314AC12" w14:textId="4EDD6A51" w:rsidR="00C45C65" w:rsidRDefault="005C794C">
      <w:pPr>
        <w:rPr>
          <w:rStyle w:val="Hipervnculo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</w:pPr>
      <w:hyperlink r:id="rId16" w:tgtFrame="_blank" w:history="1">
        <w:r w:rsidRPr="005C794C">
          <w:rPr>
            <w:rStyle w:val="Hipervnculo"/>
            <w:rFonts w:eastAsia="Times New Roman"/>
            <w:color w:val="767171" w:themeColor="background2" w:themeShade="80"/>
            <w:sz w:val="18"/>
            <w:szCs w:val="18"/>
            <w:shd w:val="clear" w:color="auto" w:fill="FFFFFF"/>
          </w:rPr>
          <w:t>https://www.aesan.gob.es/AECOSAN/docs/documentos/nutricion</w:t>
        </w:r>
        <w:r w:rsidRPr="00B9750F">
          <w:rPr>
            <w:rStyle w:val="Hipervnculo"/>
            <w:rFonts w:eastAsia="Times New Roman"/>
            <w:color w:val="767171" w:themeColor="background2" w:themeShade="80"/>
            <w:sz w:val="18"/>
            <w:szCs w:val="18"/>
            <w:shd w:val="clear" w:color="auto" w:fill="FFFFFF"/>
          </w:rPr>
          <w:t>/</w:t>
        </w:r>
        <w:r w:rsidRPr="00FA008E">
          <w:rPr>
            <w:rStyle w:val="markrdl3sbwvc"/>
            <w:rFonts w:eastAsia="Times New Roman"/>
            <w:color w:val="767171" w:themeColor="background2" w:themeShade="80"/>
            <w:sz w:val="18"/>
            <w:szCs w:val="18"/>
            <w:u w:val="single"/>
            <w:shd w:val="clear" w:color="auto" w:fill="FFFFFF"/>
          </w:rPr>
          <w:t>RECOMENDACIONES</w:t>
        </w:r>
        <w:r w:rsidRPr="005C794C">
          <w:rPr>
            <w:rStyle w:val="Hipervnculo"/>
            <w:rFonts w:eastAsia="Times New Roman"/>
            <w:color w:val="767171" w:themeColor="background2" w:themeShade="80"/>
            <w:sz w:val="18"/>
            <w:szCs w:val="18"/>
            <w:shd w:val="clear" w:color="auto" w:fill="FFFFFF"/>
          </w:rPr>
          <w:t>_DIETETICAS.pdf</w:t>
        </w:r>
      </w:hyperlink>
      <w:r w:rsidR="00B9750F">
        <w:rPr>
          <w:rStyle w:val="Hipervnculo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  <w:t xml:space="preserve"> </w:t>
      </w:r>
    </w:p>
    <w:p w14:paraId="14170340" w14:textId="77777777" w:rsidR="002208B0" w:rsidRDefault="003C5867">
      <w:pPr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</w:pPr>
      <w:r w:rsidRPr="003C5867"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  <w:t>Financiado por la Unión Europea. Las opiniones y puntos de vista expresados solo comprometen a su(s) autor(es) y no reflejan necesariamente los de la Unión Europea o de la Agencia Ejecutiva Europea de Investigación (REA). Ni la Unión Europea ni la autoridad otorgante pueden ser considerados responsables de ellos.</w:t>
      </w:r>
    </w:p>
    <w:p w14:paraId="083C1312" w14:textId="4021F3B1" w:rsidR="003C5867" w:rsidRPr="0084391B" w:rsidRDefault="003C5867">
      <w:pPr>
        <w:rPr>
          <w:rStyle w:val="contentpasted1"/>
          <w:color w:val="767171" w:themeColor="background2" w:themeShade="80"/>
          <w:sz w:val="18"/>
          <w:szCs w:val="18"/>
          <w:shd w:val="clear" w:color="auto" w:fill="FFFFFF"/>
        </w:rPr>
      </w:pPr>
      <w:r w:rsidRPr="003C5867">
        <w:rPr>
          <w:rStyle w:val="contentpasted1"/>
          <w:color w:val="767171" w:themeColor="background2" w:themeShade="80"/>
          <w:sz w:val="18"/>
          <w:szCs w:val="18"/>
          <w:shd w:val="clear" w:color="auto" w:fill="FFFFFF"/>
        </w:rPr>
        <w:t xml:space="preserve">De conformidad con el anexo del Reglamento </w:t>
      </w:r>
      <w:proofErr w:type="spellStart"/>
      <w:r w:rsidRPr="003C5867">
        <w:rPr>
          <w:rStyle w:val="contentpasted1"/>
          <w:color w:val="767171" w:themeColor="background2" w:themeShade="80"/>
          <w:sz w:val="18"/>
          <w:szCs w:val="18"/>
          <w:shd w:val="clear" w:color="auto" w:fill="FFFFFF"/>
        </w:rPr>
        <w:t>nº</w:t>
      </w:r>
      <w:proofErr w:type="spellEnd"/>
      <w:r w:rsidRPr="003C5867">
        <w:rPr>
          <w:rStyle w:val="contentpasted1"/>
          <w:color w:val="767171" w:themeColor="background2" w:themeShade="80"/>
          <w:sz w:val="18"/>
          <w:szCs w:val="18"/>
          <w:shd w:val="clear" w:color="auto" w:fill="FFFFFF"/>
        </w:rPr>
        <w:t xml:space="preserve"> 1924/2006</w:t>
      </w:r>
      <w:r w:rsidR="002208B0">
        <w:rPr>
          <w:rStyle w:val="contentpasted1"/>
          <w:color w:val="767171" w:themeColor="background2" w:themeShade="80"/>
          <w:sz w:val="18"/>
          <w:szCs w:val="18"/>
          <w:shd w:val="clear" w:color="auto" w:fill="FFFFFF"/>
        </w:rPr>
        <w:t>.</w:t>
      </w:r>
      <w:bookmarkEnd w:id="0"/>
    </w:p>
    <w:sectPr w:rsidR="003C5867" w:rsidRPr="0084391B" w:rsidSect="00227659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276" w:right="991" w:bottom="1276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47419" w14:textId="77777777" w:rsidR="00F70A8F" w:rsidRDefault="00F70A8F" w:rsidP="00C45C65">
      <w:pPr>
        <w:spacing w:after="0" w:line="240" w:lineRule="auto"/>
      </w:pPr>
      <w:r>
        <w:separator/>
      </w:r>
    </w:p>
  </w:endnote>
  <w:endnote w:type="continuationSeparator" w:id="0">
    <w:p w14:paraId="668A0F94" w14:textId="77777777" w:rsidR="00F70A8F" w:rsidRDefault="00F70A8F" w:rsidP="00C45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21447" w14:textId="77777777" w:rsidR="00852793" w:rsidRDefault="0085279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F46AD" w14:textId="47F648F2" w:rsidR="00C45C65" w:rsidRDefault="00EA6AB5">
    <w:pPr>
      <w:pStyle w:val="Piedepgina"/>
    </w:pPr>
    <w:r w:rsidRPr="00EA6AB5">
      <w:rPr>
        <w:caps/>
        <w:noProof/>
        <w:color w:val="4472C4" w:themeColor="accent1"/>
      </w:rPr>
      <w:drawing>
        <wp:anchor distT="0" distB="0" distL="114300" distR="114300" simplePos="0" relativeHeight="251660288" behindDoc="0" locked="0" layoutInCell="1" allowOverlap="1" wp14:anchorId="0D12CB37" wp14:editId="1895295E">
          <wp:simplePos x="0" y="0"/>
          <wp:positionH relativeFrom="column">
            <wp:posOffset>-1016000</wp:posOffset>
          </wp:positionH>
          <wp:positionV relativeFrom="paragraph">
            <wp:posOffset>-405765</wp:posOffset>
          </wp:positionV>
          <wp:extent cx="7844790" cy="1123315"/>
          <wp:effectExtent l="0" t="0" r="3810" b="635"/>
          <wp:wrapSquare wrapText="bothSides"/>
          <wp:docPr id="1163119115" name="Imagen 1163119115" descr="A picture containing text, logo, screenshot, graphic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1411635" name="Picture 4" descr="A picture containing text, logo, screenshot, graphic desig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037"/>
                  <a:stretch/>
                </pic:blipFill>
                <pic:spPr bwMode="auto">
                  <a:xfrm>
                    <a:off x="0" y="0"/>
                    <a:ext cx="7844790" cy="11233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F098D" w14:textId="77777777" w:rsidR="00852793" w:rsidRDefault="0085279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C1B4E" w14:textId="77777777" w:rsidR="00F70A8F" w:rsidRDefault="00F70A8F" w:rsidP="00C45C65">
      <w:pPr>
        <w:spacing w:after="0" w:line="240" w:lineRule="auto"/>
      </w:pPr>
      <w:r>
        <w:separator/>
      </w:r>
    </w:p>
  </w:footnote>
  <w:footnote w:type="continuationSeparator" w:id="0">
    <w:p w14:paraId="35CC2D8E" w14:textId="77777777" w:rsidR="00F70A8F" w:rsidRDefault="00F70A8F" w:rsidP="00C45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CEFA3" w14:textId="77777777" w:rsidR="00852793" w:rsidRDefault="0085279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C02E6" w14:textId="427CF38B" w:rsidR="00C45C65" w:rsidRDefault="00C45C65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8770992" wp14:editId="792710A3">
          <wp:simplePos x="0" y="0"/>
          <wp:positionH relativeFrom="column">
            <wp:posOffset>-922655</wp:posOffset>
          </wp:positionH>
          <wp:positionV relativeFrom="paragraph">
            <wp:posOffset>-457835</wp:posOffset>
          </wp:positionV>
          <wp:extent cx="7556500" cy="1086485"/>
          <wp:effectExtent l="0" t="0" r="6350" b="0"/>
          <wp:wrapSquare wrapText="bothSides"/>
          <wp:docPr id="1071096671" name="Imagen 1071096671" descr="A picture containing cartoon, screenshot, pers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243015" name="Picture 1" descr="A picture containing cartoon, screenshot, pers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86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A0DE53" w14:textId="77777777" w:rsidR="00C45C65" w:rsidRDefault="00C45C6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ABD56" w14:textId="77777777" w:rsidR="00852793" w:rsidRDefault="0085279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009FD"/>
    <w:multiLevelType w:val="multilevel"/>
    <w:tmpl w:val="9D02E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095F0F"/>
    <w:multiLevelType w:val="hybridMultilevel"/>
    <w:tmpl w:val="F96C2676"/>
    <w:lvl w:ilvl="0" w:tplc="E74AC5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559B5"/>
    <w:multiLevelType w:val="multilevel"/>
    <w:tmpl w:val="5D227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2382398">
    <w:abstractNumId w:val="1"/>
  </w:num>
  <w:num w:numId="2" w16cid:durableId="1230967966">
    <w:abstractNumId w:val="0"/>
  </w:num>
  <w:num w:numId="3" w16cid:durableId="751321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C65"/>
    <w:rsid w:val="00010C4C"/>
    <w:rsid w:val="00023A66"/>
    <w:rsid w:val="00031C58"/>
    <w:rsid w:val="000409BD"/>
    <w:rsid w:val="000512DC"/>
    <w:rsid w:val="00054A7E"/>
    <w:rsid w:val="00065B93"/>
    <w:rsid w:val="00066E0D"/>
    <w:rsid w:val="00071202"/>
    <w:rsid w:val="00072E8F"/>
    <w:rsid w:val="0007499C"/>
    <w:rsid w:val="0008126D"/>
    <w:rsid w:val="00085D84"/>
    <w:rsid w:val="000A7E29"/>
    <w:rsid w:val="000C5957"/>
    <w:rsid w:val="000C61AB"/>
    <w:rsid w:val="000D0C73"/>
    <w:rsid w:val="000D1EBA"/>
    <w:rsid w:val="000E6106"/>
    <w:rsid w:val="000E6EEA"/>
    <w:rsid w:val="000F0EF6"/>
    <w:rsid w:val="00117B8C"/>
    <w:rsid w:val="00136369"/>
    <w:rsid w:val="001379F9"/>
    <w:rsid w:val="0014485F"/>
    <w:rsid w:val="00144AE4"/>
    <w:rsid w:val="00157679"/>
    <w:rsid w:val="00164BE7"/>
    <w:rsid w:val="00170C3A"/>
    <w:rsid w:val="00174936"/>
    <w:rsid w:val="00174974"/>
    <w:rsid w:val="00185C9F"/>
    <w:rsid w:val="0019303B"/>
    <w:rsid w:val="001A48F1"/>
    <w:rsid w:val="001B36B6"/>
    <w:rsid w:val="001D1113"/>
    <w:rsid w:val="001D23CA"/>
    <w:rsid w:val="001D5845"/>
    <w:rsid w:val="002118E9"/>
    <w:rsid w:val="00213592"/>
    <w:rsid w:val="002208B0"/>
    <w:rsid w:val="00224437"/>
    <w:rsid w:val="00227659"/>
    <w:rsid w:val="00263E9A"/>
    <w:rsid w:val="00267274"/>
    <w:rsid w:val="0027793D"/>
    <w:rsid w:val="002831EA"/>
    <w:rsid w:val="002834DC"/>
    <w:rsid w:val="00294D0F"/>
    <w:rsid w:val="00296953"/>
    <w:rsid w:val="002A0468"/>
    <w:rsid w:val="002A7C78"/>
    <w:rsid w:val="002D1E7C"/>
    <w:rsid w:val="002D1FE7"/>
    <w:rsid w:val="002D6365"/>
    <w:rsid w:val="002E518B"/>
    <w:rsid w:val="00304EE9"/>
    <w:rsid w:val="00307DAA"/>
    <w:rsid w:val="003148A3"/>
    <w:rsid w:val="003178D2"/>
    <w:rsid w:val="0032577A"/>
    <w:rsid w:val="00341664"/>
    <w:rsid w:val="00357B51"/>
    <w:rsid w:val="003618BC"/>
    <w:rsid w:val="003657FC"/>
    <w:rsid w:val="003703E2"/>
    <w:rsid w:val="00372FB7"/>
    <w:rsid w:val="00376F4A"/>
    <w:rsid w:val="00383E40"/>
    <w:rsid w:val="003A36FC"/>
    <w:rsid w:val="003A4C60"/>
    <w:rsid w:val="003A575D"/>
    <w:rsid w:val="003A57A7"/>
    <w:rsid w:val="003C5867"/>
    <w:rsid w:val="003D51B7"/>
    <w:rsid w:val="003E1E85"/>
    <w:rsid w:val="003F5BD7"/>
    <w:rsid w:val="00403836"/>
    <w:rsid w:val="0041557F"/>
    <w:rsid w:val="00424CA3"/>
    <w:rsid w:val="0042758F"/>
    <w:rsid w:val="00437E4F"/>
    <w:rsid w:val="00484E15"/>
    <w:rsid w:val="00494FFE"/>
    <w:rsid w:val="004C745F"/>
    <w:rsid w:val="004D3E04"/>
    <w:rsid w:val="004E3424"/>
    <w:rsid w:val="004F2A3B"/>
    <w:rsid w:val="004F3449"/>
    <w:rsid w:val="00501B59"/>
    <w:rsid w:val="00503BB5"/>
    <w:rsid w:val="00504933"/>
    <w:rsid w:val="00506018"/>
    <w:rsid w:val="00516594"/>
    <w:rsid w:val="00525827"/>
    <w:rsid w:val="005326EC"/>
    <w:rsid w:val="00550603"/>
    <w:rsid w:val="005544D2"/>
    <w:rsid w:val="00571C52"/>
    <w:rsid w:val="00576B50"/>
    <w:rsid w:val="00591391"/>
    <w:rsid w:val="00593BF9"/>
    <w:rsid w:val="00594DA2"/>
    <w:rsid w:val="005A2F66"/>
    <w:rsid w:val="005B1178"/>
    <w:rsid w:val="005C2124"/>
    <w:rsid w:val="005C6541"/>
    <w:rsid w:val="005C794C"/>
    <w:rsid w:val="005D22FD"/>
    <w:rsid w:val="00600419"/>
    <w:rsid w:val="00624F97"/>
    <w:rsid w:val="006368DE"/>
    <w:rsid w:val="0064259B"/>
    <w:rsid w:val="00646E5B"/>
    <w:rsid w:val="00654415"/>
    <w:rsid w:val="00670E41"/>
    <w:rsid w:val="00675FD4"/>
    <w:rsid w:val="00687E57"/>
    <w:rsid w:val="0069303A"/>
    <w:rsid w:val="006A4063"/>
    <w:rsid w:val="006A6F5A"/>
    <w:rsid w:val="006D30DC"/>
    <w:rsid w:val="006E3B9D"/>
    <w:rsid w:val="006E4E43"/>
    <w:rsid w:val="006E5824"/>
    <w:rsid w:val="006F0FEE"/>
    <w:rsid w:val="006F657F"/>
    <w:rsid w:val="006F740C"/>
    <w:rsid w:val="0070328E"/>
    <w:rsid w:val="007046AB"/>
    <w:rsid w:val="00706501"/>
    <w:rsid w:val="007069A7"/>
    <w:rsid w:val="00712AFB"/>
    <w:rsid w:val="007226A3"/>
    <w:rsid w:val="00731F17"/>
    <w:rsid w:val="00747DAD"/>
    <w:rsid w:val="0075400D"/>
    <w:rsid w:val="00760EB6"/>
    <w:rsid w:val="00761BB0"/>
    <w:rsid w:val="00771A5F"/>
    <w:rsid w:val="0077221E"/>
    <w:rsid w:val="00786B8D"/>
    <w:rsid w:val="0079602B"/>
    <w:rsid w:val="007961D4"/>
    <w:rsid w:val="00796B9D"/>
    <w:rsid w:val="007B15E2"/>
    <w:rsid w:val="007B1F18"/>
    <w:rsid w:val="007C3F7C"/>
    <w:rsid w:val="007D0AA9"/>
    <w:rsid w:val="007D28B9"/>
    <w:rsid w:val="007E100A"/>
    <w:rsid w:val="007E623D"/>
    <w:rsid w:val="007F3DF6"/>
    <w:rsid w:val="00802E32"/>
    <w:rsid w:val="00816470"/>
    <w:rsid w:val="00817754"/>
    <w:rsid w:val="00824D70"/>
    <w:rsid w:val="00824E8D"/>
    <w:rsid w:val="0083715C"/>
    <w:rsid w:val="0084391B"/>
    <w:rsid w:val="00844F76"/>
    <w:rsid w:val="00852793"/>
    <w:rsid w:val="00857734"/>
    <w:rsid w:val="0086488A"/>
    <w:rsid w:val="008652F5"/>
    <w:rsid w:val="0087535A"/>
    <w:rsid w:val="00885762"/>
    <w:rsid w:val="00891C5D"/>
    <w:rsid w:val="008942B7"/>
    <w:rsid w:val="00894540"/>
    <w:rsid w:val="008950E2"/>
    <w:rsid w:val="008C12DB"/>
    <w:rsid w:val="008D1D8B"/>
    <w:rsid w:val="008D3EDB"/>
    <w:rsid w:val="008F096B"/>
    <w:rsid w:val="009116E1"/>
    <w:rsid w:val="0092015C"/>
    <w:rsid w:val="00926770"/>
    <w:rsid w:val="00946DB7"/>
    <w:rsid w:val="009629AE"/>
    <w:rsid w:val="00963AA2"/>
    <w:rsid w:val="00965ACF"/>
    <w:rsid w:val="00983DEF"/>
    <w:rsid w:val="0098572F"/>
    <w:rsid w:val="00987E0D"/>
    <w:rsid w:val="009975C2"/>
    <w:rsid w:val="009A5D48"/>
    <w:rsid w:val="009A77F7"/>
    <w:rsid w:val="009B4F07"/>
    <w:rsid w:val="009B5BF4"/>
    <w:rsid w:val="009C5CE6"/>
    <w:rsid w:val="009C6C4C"/>
    <w:rsid w:val="00A01597"/>
    <w:rsid w:val="00A168E7"/>
    <w:rsid w:val="00A21E65"/>
    <w:rsid w:val="00A250DC"/>
    <w:rsid w:val="00A25B69"/>
    <w:rsid w:val="00A425B8"/>
    <w:rsid w:val="00A50EEC"/>
    <w:rsid w:val="00A55002"/>
    <w:rsid w:val="00A61C95"/>
    <w:rsid w:val="00A64E8B"/>
    <w:rsid w:val="00A874B8"/>
    <w:rsid w:val="00A879A7"/>
    <w:rsid w:val="00A97D40"/>
    <w:rsid w:val="00AA1A5A"/>
    <w:rsid w:val="00AA3935"/>
    <w:rsid w:val="00AA4319"/>
    <w:rsid w:val="00AA7540"/>
    <w:rsid w:val="00AD480F"/>
    <w:rsid w:val="00AF4298"/>
    <w:rsid w:val="00B115B2"/>
    <w:rsid w:val="00B17FBF"/>
    <w:rsid w:val="00B226E9"/>
    <w:rsid w:val="00B82F2B"/>
    <w:rsid w:val="00B936AD"/>
    <w:rsid w:val="00B9750F"/>
    <w:rsid w:val="00BB3043"/>
    <w:rsid w:val="00BC1392"/>
    <w:rsid w:val="00BC2F5D"/>
    <w:rsid w:val="00BC5BDC"/>
    <w:rsid w:val="00BD3D5C"/>
    <w:rsid w:val="00BD7EF6"/>
    <w:rsid w:val="00BE5ECD"/>
    <w:rsid w:val="00BF61C4"/>
    <w:rsid w:val="00C1246B"/>
    <w:rsid w:val="00C174FF"/>
    <w:rsid w:val="00C21D3C"/>
    <w:rsid w:val="00C45045"/>
    <w:rsid w:val="00C45C65"/>
    <w:rsid w:val="00C57EAA"/>
    <w:rsid w:val="00C65DEA"/>
    <w:rsid w:val="00C83E5E"/>
    <w:rsid w:val="00C914FD"/>
    <w:rsid w:val="00CA0DAE"/>
    <w:rsid w:val="00CA100F"/>
    <w:rsid w:val="00CC6D1B"/>
    <w:rsid w:val="00CD3CA3"/>
    <w:rsid w:val="00CD71BF"/>
    <w:rsid w:val="00CE0336"/>
    <w:rsid w:val="00D063B1"/>
    <w:rsid w:val="00D1090B"/>
    <w:rsid w:val="00D35B79"/>
    <w:rsid w:val="00D446DF"/>
    <w:rsid w:val="00D449B9"/>
    <w:rsid w:val="00D46474"/>
    <w:rsid w:val="00D7611F"/>
    <w:rsid w:val="00D8024E"/>
    <w:rsid w:val="00D95418"/>
    <w:rsid w:val="00DA66E8"/>
    <w:rsid w:val="00DD2CCC"/>
    <w:rsid w:val="00DD74A0"/>
    <w:rsid w:val="00DD7D18"/>
    <w:rsid w:val="00DF4B07"/>
    <w:rsid w:val="00E0026F"/>
    <w:rsid w:val="00E042C7"/>
    <w:rsid w:val="00E0757C"/>
    <w:rsid w:val="00E35B5D"/>
    <w:rsid w:val="00E41EF7"/>
    <w:rsid w:val="00E5341C"/>
    <w:rsid w:val="00E56CD2"/>
    <w:rsid w:val="00E57EAB"/>
    <w:rsid w:val="00E64C63"/>
    <w:rsid w:val="00E6670F"/>
    <w:rsid w:val="00E91679"/>
    <w:rsid w:val="00E91E21"/>
    <w:rsid w:val="00EA6AB5"/>
    <w:rsid w:val="00EB08AD"/>
    <w:rsid w:val="00EC7770"/>
    <w:rsid w:val="00ED1321"/>
    <w:rsid w:val="00EE1106"/>
    <w:rsid w:val="00EF5DA2"/>
    <w:rsid w:val="00F0037B"/>
    <w:rsid w:val="00F0799C"/>
    <w:rsid w:val="00F1245F"/>
    <w:rsid w:val="00F13625"/>
    <w:rsid w:val="00F1703D"/>
    <w:rsid w:val="00F276DF"/>
    <w:rsid w:val="00F3540B"/>
    <w:rsid w:val="00F54347"/>
    <w:rsid w:val="00F624F9"/>
    <w:rsid w:val="00F639DB"/>
    <w:rsid w:val="00F70A8F"/>
    <w:rsid w:val="00F71A54"/>
    <w:rsid w:val="00F96BCB"/>
    <w:rsid w:val="00FA008E"/>
    <w:rsid w:val="00FC0ACC"/>
    <w:rsid w:val="00FC5727"/>
    <w:rsid w:val="00FC7520"/>
    <w:rsid w:val="00FD5988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32BB36"/>
  <w15:chartTrackingRefBased/>
  <w15:docId w15:val="{C3C162A0-341D-428B-BC2A-15D927DC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F2B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5C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5C65"/>
  </w:style>
  <w:style w:type="paragraph" w:styleId="Piedepgina">
    <w:name w:val="footer"/>
    <w:basedOn w:val="Normal"/>
    <w:link w:val="PiedepginaCar"/>
    <w:uiPriority w:val="99"/>
    <w:unhideWhenUsed/>
    <w:rsid w:val="00C45C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5C65"/>
  </w:style>
  <w:style w:type="character" w:styleId="Hipervnculo">
    <w:name w:val="Hyperlink"/>
    <w:basedOn w:val="Fuentedeprrafopredeter"/>
    <w:uiPriority w:val="99"/>
    <w:unhideWhenUsed/>
    <w:rsid w:val="006A6F5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A6F5A"/>
    <w:pPr>
      <w:ind w:left="720"/>
      <w:contextualSpacing/>
    </w:pPr>
  </w:style>
  <w:style w:type="paragraph" w:styleId="Revisin">
    <w:name w:val="Revision"/>
    <w:hidden/>
    <w:uiPriority w:val="99"/>
    <w:semiHidden/>
    <w:rsid w:val="0042758F"/>
    <w:pPr>
      <w:spacing w:after="0" w:line="240" w:lineRule="auto"/>
    </w:pPr>
  </w:style>
  <w:style w:type="paragraph" w:customStyle="1" w:styleId="Cuerpo">
    <w:name w:val="Cuerpo"/>
    <w:rsid w:val="001D584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u w:color="000000"/>
      <w:bdr w:val="nil"/>
      <w:lang w:val="es-ES_tradnl" w:eastAsia="es-ES"/>
      <w14:ligatures w14:val="none"/>
    </w:rPr>
  </w:style>
  <w:style w:type="character" w:customStyle="1" w:styleId="Ninguno">
    <w:name w:val="Ninguno"/>
    <w:rsid w:val="001D5845"/>
    <w:rPr>
      <w:lang w:val="es-ES_tradnl"/>
    </w:rPr>
  </w:style>
  <w:style w:type="character" w:customStyle="1" w:styleId="apple-converted-space">
    <w:name w:val="apple-converted-space"/>
    <w:basedOn w:val="Fuentedeprrafopredeter"/>
    <w:rsid w:val="001D5845"/>
  </w:style>
  <w:style w:type="character" w:customStyle="1" w:styleId="contentpasted1">
    <w:name w:val="contentpasted1"/>
    <w:basedOn w:val="Fuentedeprrafopredeter"/>
    <w:rsid w:val="005C794C"/>
  </w:style>
  <w:style w:type="character" w:customStyle="1" w:styleId="markrdl3sbwvc">
    <w:name w:val="markrdl3sbwvc"/>
    <w:basedOn w:val="Fuentedeprrafopredeter"/>
    <w:rsid w:val="005C794C"/>
  </w:style>
  <w:style w:type="character" w:customStyle="1" w:styleId="Bodytext1">
    <w:name w:val="Body text|1_"/>
    <w:basedOn w:val="Fuentedeprrafopredeter"/>
    <w:link w:val="Bodytext10"/>
    <w:rsid w:val="003D51B7"/>
    <w:rPr>
      <w:rFonts w:ascii="Arial" w:eastAsia="Arial" w:hAnsi="Arial" w:cs="Arial"/>
      <w:color w:val="595959"/>
    </w:rPr>
  </w:style>
  <w:style w:type="paragraph" w:customStyle="1" w:styleId="Bodytext10">
    <w:name w:val="Body text|1"/>
    <w:basedOn w:val="Normal"/>
    <w:link w:val="Bodytext1"/>
    <w:rsid w:val="003D51B7"/>
    <w:pPr>
      <w:widowControl w:val="0"/>
      <w:spacing w:after="80" w:line="240" w:lineRule="auto"/>
    </w:pPr>
    <w:rPr>
      <w:rFonts w:ascii="Arial" w:eastAsia="Arial" w:hAnsi="Arial" w:cs="Arial"/>
      <w:color w:val="595959"/>
    </w:rPr>
  </w:style>
  <w:style w:type="character" w:styleId="Mencinsinresolver">
    <w:name w:val="Unresolved Mention"/>
    <w:basedOn w:val="Fuentedeprrafopredeter"/>
    <w:uiPriority w:val="99"/>
    <w:semiHidden/>
    <w:unhideWhenUsed/>
    <w:rsid w:val="003D51B7"/>
    <w:rPr>
      <w:color w:val="605E5C"/>
      <w:shd w:val="clear" w:color="auto" w:fill="E1DFDD"/>
    </w:rPr>
  </w:style>
  <w:style w:type="paragraph" w:customStyle="1" w:styleId="contentpasted0">
    <w:name w:val="contentpasted0"/>
    <w:basedOn w:val="Normal"/>
    <w:rsid w:val="003C5867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s-ES"/>
      <w14:ligatures w14:val="none"/>
    </w:rPr>
  </w:style>
  <w:style w:type="character" w:customStyle="1" w:styleId="contentpasted01">
    <w:name w:val="contentpasted01"/>
    <w:basedOn w:val="Fuentedeprrafopredeter"/>
    <w:rsid w:val="003C5867"/>
  </w:style>
  <w:style w:type="paragraph" w:styleId="NormalWeb">
    <w:name w:val="Normal (Web)"/>
    <w:basedOn w:val="Normal"/>
    <w:uiPriority w:val="99"/>
    <w:semiHidden/>
    <w:unhideWhenUsed/>
    <w:rsid w:val="00591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9116E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116E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116E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116E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116E1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2A7C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52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370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3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5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teco.gob.es/content/dam/miteco/es/calidad-y-evaluacion-ambiental/temas/sistema-espanol-de-inventario-sei-/resumen-Inventario-GEI-2025.pdf" TargetMode="External"/><Relationship Id="rId13" Type="http://schemas.openxmlformats.org/officeDocument/2006/relationships/hyperlink" Target="https://losjuegosdelhuevo.eu/wp-content/uploads/2025/06/EMISIONES-DE-N-POR-ESPECIE-GANADERA-2023.png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www.inprovo.co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aesan.gob.es/AECOSAN/docs/documentos/nutricion/RECOMENDACIONES_DIETETICAS.pdf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iktok.com/@juegosdelhuevo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losjuegosdelhuevo.eu/produccion-sostenible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instagram.com/juegosdelhuevo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losjuegosdelhuevo.eu" TargetMode="External"/><Relationship Id="rId14" Type="http://schemas.openxmlformats.org/officeDocument/2006/relationships/hyperlink" Target="http://www.losjuegosdelhuevo.eu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7CDD3-4B76-4E74-8A56-DCF01CCBD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1012</Words>
  <Characters>5568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Martín</dc:creator>
  <cp:keywords/>
  <dc:description/>
  <cp:lastModifiedBy>Cuper Doval</cp:lastModifiedBy>
  <cp:revision>5</cp:revision>
  <cp:lastPrinted>2024-03-19T17:54:00Z</cp:lastPrinted>
  <dcterms:created xsi:type="dcterms:W3CDTF">2025-06-02T15:34:00Z</dcterms:created>
  <dcterms:modified xsi:type="dcterms:W3CDTF">2025-06-05T09:12:00Z</dcterms:modified>
</cp:coreProperties>
</file>