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FA6" w14:textId="1C83D709" w:rsidR="006A6F5A" w:rsidRPr="00357B51" w:rsidRDefault="006A6F5A" w:rsidP="00CC6237">
      <w:pPr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0C57F0A6" w14:textId="3F0DC288" w:rsidR="00A874B8" w:rsidRDefault="00AA707F" w:rsidP="00A874B8">
      <w:pPr>
        <w:pStyle w:val="ListParagraph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Consumir huevos tras el apagón es seguro si estaban en la nevera</w:t>
      </w:r>
    </w:p>
    <w:p w14:paraId="26533B8B" w14:textId="77777777" w:rsidR="00AA707F" w:rsidRPr="00117B8C" w:rsidRDefault="00AA707F" w:rsidP="00A874B8">
      <w:pPr>
        <w:pStyle w:val="ListParagraph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7A5C172F" w14:textId="13D6BBA7" w:rsidR="00774202" w:rsidRPr="00E55188" w:rsidRDefault="00774202" w:rsidP="00774202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color w:val="000000" w:themeColor="text1"/>
        </w:rPr>
      </w:pPr>
      <w:r>
        <w:rPr>
          <w:b/>
          <w:bCs/>
        </w:rPr>
        <w:t xml:space="preserve">Tras el apagón, </w:t>
      </w:r>
      <w:r w:rsidR="00175D12">
        <w:rPr>
          <w:b/>
          <w:bCs/>
        </w:rPr>
        <w:t xml:space="preserve">no tires los huevos de tu frigorífico: </w:t>
      </w:r>
      <w:r>
        <w:rPr>
          <w:b/>
          <w:bCs/>
        </w:rPr>
        <w:t>cons</w:t>
      </w:r>
      <w:r w:rsidR="00175D12">
        <w:rPr>
          <w:b/>
          <w:bCs/>
        </w:rPr>
        <w:t xml:space="preserve">úmelos </w:t>
      </w:r>
      <w:r>
        <w:rPr>
          <w:b/>
          <w:bCs/>
        </w:rPr>
        <w:t xml:space="preserve"> cocinados a temperaturas superiores a 75º y evita las elaboraciones </w:t>
      </w:r>
      <w:r w:rsidR="00175D12">
        <w:rPr>
          <w:b/>
          <w:bCs/>
        </w:rPr>
        <w:t xml:space="preserve">en </w:t>
      </w:r>
      <w:r>
        <w:rPr>
          <w:b/>
          <w:bCs/>
        </w:rPr>
        <w:t>crud</w:t>
      </w:r>
      <w:r w:rsidR="00175D12">
        <w:rPr>
          <w:b/>
          <w:bCs/>
        </w:rPr>
        <w:t>o</w:t>
      </w:r>
      <w:r>
        <w:rPr>
          <w:b/>
          <w:bCs/>
        </w:rPr>
        <w:t>.</w:t>
      </w:r>
    </w:p>
    <w:p w14:paraId="4639D6A8" w14:textId="30785438" w:rsidR="00E55188" w:rsidRPr="00484E15" w:rsidRDefault="00175D12" w:rsidP="00774202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color w:val="000000" w:themeColor="text1"/>
        </w:rPr>
      </w:pPr>
      <w:r>
        <w:rPr>
          <w:b/>
          <w:bCs/>
        </w:rPr>
        <w:t>Sumerg</w:t>
      </w:r>
      <w:r w:rsidR="00E55188">
        <w:rPr>
          <w:b/>
          <w:bCs/>
        </w:rPr>
        <w:t>ir el huevo en agua no es recomendable para detectar su frescura</w:t>
      </w:r>
      <w:r>
        <w:rPr>
          <w:b/>
          <w:bCs/>
        </w:rPr>
        <w:t>, ya que puede favorecer la contaminación del huevo si no se consume justo después</w:t>
      </w:r>
      <w:r w:rsidR="00E55188">
        <w:rPr>
          <w:b/>
          <w:bCs/>
        </w:rPr>
        <w:t>.</w:t>
      </w:r>
    </w:p>
    <w:p w14:paraId="1654E87C" w14:textId="1343C33C" w:rsidR="00B82F2B" w:rsidRPr="00774202" w:rsidRDefault="00710B4A" w:rsidP="00731F17">
      <w:pPr>
        <w:pStyle w:val="ListParagraph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El modelo europeo de producción asegura un estricto control de la salmonela </w:t>
      </w:r>
      <w:r w:rsidR="00175D12">
        <w:rPr>
          <w:rFonts w:ascii="Calibri" w:eastAsia="Times New Roman" w:hAnsi="Calibri" w:cs="Calibri"/>
          <w:b/>
          <w:bCs/>
          <w:lang w:eastAsia="es-ES_tradnl"/>
        </w:rPr>
        <w:t xml:space="preserve">en la producción de huevos </w:t>
      </w:r>
      <w:r>
        <w:rPr>
          <w:rFonts w:ascii="Calibri" w:eastAsia="Times New Roman" w:hAnsi="Calibri" w:cs="Calibri"/>
          <w:b/>
          <w:bCs/>
          <w:lang w:eastAsia="es-ES_tradnl"/>
        </w:rPr>
        <w:t>desde el origen, para ofrecer la máxima seguridad</w:t>
      </w:r>
    </w:p>
    <w:p w14:paraId="2F3A94A0" w14:textId="76AC2779" w:rsidR="00AA707F" w:rsidRDefault="006A6F5A" w:rsidP="00AA707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731F17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AA707F">
        <w:rPr>
          <w:rFonts w:ascii="Calibri" w:hAnsi="Calibri" w:cs="Calibri"/>
          <w:b/>
          <w:bCs/>
          <w:color w:val="000000" w:themeColor="text1"/>
        </w:rPr>
        <w:t>29</w:t>
      </w:r>
      <w:r w:rsidR="00383E40" w:rsidRPr="00731F1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731F17" w:rsidRPr="00731F17">
        <w:rPr>
          <w:rFonts w:ascii="Calibri" w:hAnsi="Calibri" w:cs="Calibri"/>
          <w:b/>
          <w:bCs/>
          <w:color w:val="000000" w:themeColor="text1"/>
        </w:rPr>
        <w:t>abril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85C9F" w:rsidRPr="00731F17">
        <w:rPr>
          <w:rFonts w:ascii="Calibri" w:hAnsi="Calibri" w:cs="Calibri"/>
          <w:b/>
          <w:bCs/>
          <w:color w:val="000000" w:themeColor="text1"/>
        </w:rPr>
        <w:t>5</w:t>
      </w:r>
      <w:r w:rsidRPr="00731F17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AA707F" w:rsidRPr="00AA707F">
        <w:rPr>
          <w:rFonts w:ascii="Calibri" w:hAnsi="Calibri" w:cs="Calibri"/>
          <w:color w:val="000000" w:themeColor="text1"/>
        </w:rPr>
        <w:t xml:space="preserve">Tras más de 12 horas sin electricidad, muchos </w:t>
      </w:r>
      <w:r w:rsidR="00AA707F">
        <w:rPr>
          <w:rFonts w:ascii="Calibri" w:hAnsi="Calibri" w:cs="Calibri"/>
          <w:color w:val="000000" w:themeColor="text1"/>
        </w:rPr>
        <w:t xml:space="preserve">consumidores </w:t>
      </w:r>
      <w:r w:rsidR="00AA707F" w:rsidRPr="00AA707F">
        <w:rPr>
          <w:rFonts w:ascii="Calibri" w:hAnsi="Calibri" w:cs="Calibri"/>
          <w:color w:val="000000" w:themeColor="text1"/>
        </w:rPr>
        <w:t>se preguntan si los huevos que tenían en el frigorífico son seguros para el consumo. La respuesta es sí, siempre que se sigan unas pautas básicas de seguridad alimentari</w:t>
      </w:r>
      <w:r w:rsidR="00AA707F">
        <w:rPr>
          <w:rFonts w:ascii="Calibri" w:hAnsi="Calibri" w:cs="Calibri"/>
          <w:color w:val="000000" w:themeColor="text1"/>
        </w:rPr>
        <w:t>a y si los huevos se han conservado en el frigorífico</w:t>
      </w:r>
      <w:r w:rsidR="009F05C6">
        <w:rPr>
          <w:rFonts w:ascii="Calibri" w:hAnsi="Calibri" w:cs="Calibri"/>
          <w:color w:val="000000" w:themeColor="text1"/>
        </w:rPr>
        <w:t xml:space="preserve"> </w:t>
      </w:r>
      <w:r w:rsidR="00AA707F" w:rsidRPr="00AA707F">
        <w:rPr>
          <w:rFonts w:ascii="Calibri" w:hAnsi="Calibri" w:cs="Calibri"/>
          <w:color w:val="000000" w:themeColor="text1"/>
        </w:rPr>
        <w:t>durante el corte de luz</w:t>
      </w:r>
      <w:r w:rsidR="00AA707F">
        <w:rPr>
          <w:rFonts w:ascii="Calibri" w:hAnsi="Calibri" w:cs="Calibri"/>
          <w:color w:val="000000" w:themeColor="text1"/>
        </w:rPr>
        <w:t>.</w:t>
      </w:r>
    </w:p>
    <w:p w14:paraId="04A92165" w14:textId="3C53D3DF" w:rsidR="00AA707F" w:rsidRPr="00710B4A" w:rsidRDefault="00710B4A" w:rsidP="00AA707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710B4A">
        <w:rPr>
          <w:rFonts w:ascii="Calibri" w:hAnsi="Calibri" w:cs="Calibri"/>
          <w:b/>
          <w:bCs/>
          <w:color w:val="000000" w:themeColor="text1"/>
        </w:rPr>
        <w:t>Consejos de consumo del huevo tras el apagón</w:t>
      </w:r>
    </w:p>
    <w:p w14:paraId="2BFCD9E0" w14:textId="0CAC43FA" w:rsidR="00AA707F" w:rsidRDefault="00AA707F" w:rsidP="00AA707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Ante una situación extraordinaria como la vivida ayer, muchos usuarios </w:t>
      </w:r>
      <w:r w:rsidR="00175D12">
        <w:rPr>
          <w:rFonts w:ascii="Calibri" w:hAnsi="Calibri" w:cs="Calibri"/>
          <w:color w:val="000000" w:themeColor="text1"/>
        </w:rPr>
        <w:t>tiene</w:t>
      </w:r>
      <w:r w:rsidR="009F05C6">
        <w:rPr>
          <w:rFonts w:ascii="Calibri" w:hAnsi="Calibri" w:cs="Calibri"/>
          <w:color w:val="000000" w:themeColor="text1"/>
        </w:rPr>
        <w:t>n</w:t>
      </w:r>
      <w:r w:rsidR="00175D12">
        <w:rPr>
          <w:rFonts w:ascii="Calibri" w:hAnsi="Calibri" w:cs="Calibri"/>
          <w:color w:val="000000" w:themeColor="text1"/>
        </w:rPr>
        <w:t xml:space="preserve"> la tentación </w:t>
      </w:r>
      <w:r>
        <w:rPr>
          <w:rFonts w:ascii="Calibri" w:hAnsi="Calibri" w:cs="Calibri"/>
          <w:color w:val="000000" w:themeColor="text1"/>
        </w:rPr>
        <w:t xml:space="preserve">de </w:t>
      </w:r>
      <w:r w:rsidR="009F05C6">
        <w:rPr>
          <w:rFonts w:ascii="Calibri" w:hAnsi="Calibri" w:cs="Calibri"/>
          <w:color w:val="000000" w:themeColor="text1"/>
        </w:rPr>
        <w:t xml:space="preserve">sumergir los huevos en </w:t>
      </w:r>
      <w:r>
        <w:rPr>
          <w:rFonts w:ascii="Calibri" w:hAnsi="Calibri" w:cs="Calibri"/>
          <w:color w:val="000000" w:themeColor="text1"/>
        </w:rPr>
        <w:t>el agua para ver si flota</w:t>
      </w:r>
      <w:r w:rsidR="009F05C6">
        <w:rPr>
          <w:rFonts w:ascii="Calibri" w:hAnsi="Calibri" w:cs="Calibri"/>
          <w:color w:val="000000" w:themeColor="text1"/>
        </w:rPr>
        <w:t>n</w:t>
      </w:r>
      <w:r w:rsidR="00175D12">
        <w:rPr>
          <w:rFonts w:ascii="Calibri" w:hAnsi="Calibri" w:cs="Calibri"/>
          <w:color w:val="000000" w:themeColor="text1"/>
        </w:rPr>
        <w:t>, como forma d</w:t>
      </w:r>
      <w:r>
        <w:rPr>
          <w:rFonts w:ascii="Calibri" w:hAnsi="Calibri" w:cs="Calibri"/>
          <w:color w:val="000000" w:themeColor="text1"/>
        </w:rPr>
        <w:t xml:space="preserve">e comprobar su frescura. </w:t>
      </w:r>
    </w:p>
    <w:p w14:paraId="27572172" w14:textId="437A2839" w:rsidR="00710B4A" w:rsidRDefault="00710B4A" w:rsidP="00710B4A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F8550E">
        <w:rPr>
          <w:rFonts w:cs="Times New Roman"/>
        </w:rPr>
        <w:t xml:space="preserve">Mar Fernández, directora </w:t>
      </w:r>
      <w:r w:rsidRPr="00F8550E">
        <w:t>adjunta de INPROVO, a</w:t>
      </w:r>
      <w:r>
        <w:t>firma</w:t>
      </w:r>
      <w:r w:rsidRPr="00F8550E">
        <w:t xml:space="preserve"> que </w:t>
      </w:r>
      <w:r w:rsidRPr="00F8550E">
        <w:rPr>
          <w:rFonts w:ascii="Calibri" w:hAnsi="Calibri" w:cs="Calibri"/>
          <w:color w:val="000000" w:themeColor="text1"/>
        </w:rPr>
        <w:t>“es</w:t>
      </w:r>
      <w:r>
        <w:rPr>
          <w:rFonts w:ascii="Calibri" w:hAnsi="Calibri" w:cs="Calibri"/>
          <w:color w:val="000000" w:themeColor="text1"/>
        </w:rPr>
        <w:t>tá</w:t>
      </w:r>
      <w:r w:rsidRPr="00F8550E">
        <w:rPr>
          <w:rFonts w:ascii="Calibri" w:hAnsi="Calibri" w:cs="Calibri"/>
          <w:color w:val="000000" w:themeColor="text1"/>
        </w:rPr>
        <w:t xml:space="preserve"> muy </w:t>
      </w:r>
      <w:r>
        <w:rPr>
          <w:rFonts w:ascii="Calibri" w:hAnsi="Calibri" w:cs="Calibri"/>
          <w:color w:val="000000" w:themeColor="text1"/>
        </w:rPr>
        <w:t>extendida</w:t>
      </w:r>
      <w:r w:rsidRPr="00F8550E">
        <w:rPr>
          <w:rFonts w:ascii="Calibri" w:hAnsi="Calibri" w:cs="Calibri"/>
          <w:color w:val="000000" w:themeColor="text1"/>
        </w:rPr>
        <w:t xml:space="preserve"> la i</w:t>
      </w:r>
      <w:r>
        <w:rPr>
          <w:rFonts w:ascii="Calibri" w:hAnsi="Calibri" w:cs="Calibri"/>
          <w:color w:val="000000" w:themeColor="text1"/>
        </w:rPr>
        <w:t>de</w:t>
      </w:r>
      <w:r w:rsidRPr="00F8550E">
        <w:rPr>
          <w:rFonts w:ascii="Calibri" w:hAnsi="Calibri" w:cs="Calibri"/>
          <w:color w:val="000000" w:themeColor="text1"/>
        </w:rPr>
        <w:t xml:space="preserve">a de que </w:t>
      </w:r>
      <w:r>
        <w:rPr>
          <w:rFonts w:ascii="Calibri" w:hAnsi="Calibri" w:cs="Calibri"/>
          <w:color w:val="000000" w:themeColor="text1"/>
        </w:rPr>
        <w:t xml:space="preserve">hay que </w:t>
      </w:r>
      <w:r w:rsidRPr="00F8550E">
        <w:rPr>
          <w:rFonts w:ascii="Calibri" w:hAnsi="Calibri" w:cs="Calibri"/>
          <w:color w:val="000000" w:themeColor="text1"/>
        </w:rPr>
        <w:t>sumergir un huevo en agua para ver si flota o no p</w:t>
      </w:r>
      <w:r>
        <w:rPr>
          <w:rFonts w:ascii="Calibri" w:hAnsi="Calibri" w:cs="Calibri"/>
          <w:color w:val="000000" w:themeColor="text1"/>
        </w:rPr>
        <w:t>ara valorar</w:t>
      </w:r>
      <w:r w:rsidRPr="00F8550E">
        <w:rPr>
          <w:rFonts w:ascii="Calibri" w:hAnsi="Calibri" w:cs="Calibri"/>
          <w:color w:val="000000" w:themeColor="text1"/>
        </w:rPr>
        <w:t xml:space="preserve"> su frescura</w:t>
      </w:r>
      <w:r>
        <w:rPr>
          <w:rFonts w:ascii="Calibri" w:hAnsi="Calibri" w:cs="Calibri"/>
          <w:color w:val="000000" w:themeColor="text1"/>
        </w:rPr>
        <w:t>. P</w:t>
      </w:r>
      <w:r w:rsidRPr="00F8550E">
        <w:rPr>
          <w:rFonts w:ascii="Calibri" w:hAnsi="Calibri" w:cs="Calibri"/>
          <w:color w:val="000000" w:themeColor="text1"/>
        </w:rPr>
        <w:t xml:space="preserve">ero no solo no es una prueba fiable, sino que supone un riesgo para la seguridad alimentaria </w:t>
      </w:r>
      <w:r>
        <w:rPr>
          <w:rFonts w:ascii="Calibri" w:hAnsi="Calibri" w:cs="Calibri"/>
          <w:color w:val="000000" w:themeColor="text1"/>
        </w:rPr>
        <w:t>si no lo consumimos inmediatamente</w:t>
      </w:r>
      <w:r w:rsidRPr="00F8550E">
        <w:rPr>
          <w:rFonts w:ascii="Calibri" w:hAnsi="Calibri" w:cs="Calibri"/>
          <w:color w:val="000000" w:themeColor="text1"/>
        </w:rPr>
        <w:t xml:space="preserve">”. </w:t>
      </w:r>
      <w:r>
        <w:rPr>
          <w:rFonts w:ascii="Calibri" w:hAnsi="Calibri" w:cs="Calibri"/>
          <w:color w:val="000000" w:themeColor="text1"/>
        </w:rPr>
        <w:t xml:space="preserve"> Añade además que </w:t>
      </w:r>
      <w:r w:rsidRPr="00F8550E">
        <w:rPr>
          <w:rFonts w:ascii="Calibri" w:hAnsi="Calibri" w:cs="Calibri"/>
          <w:color w:val="000000" w:themeColor="text1"/>
        </w:rPr>
        <w:t>“</w:t>
      </w:r>
      <w:r>
        <w:rPr>
          <w:rFonts w:ascii="Calibri" w:hAnsi="Calibri" w:cs="Calibri"/>
          <w:color w:val="000000" w:themeColor="text1"/>
        </w:rPr>
        <w:t>l</w:t>
      </w:r>
      <w:r w:rsidRPr="00F8550E">
        <w:rPr>
          <w:rFonts w:ascii="Calibri" w:hAnsi="Calibri" w:cs="Calibri"/>
          <w:color w:val="000000" w:themeColor="text1"/>
        </w:rPr>
        <w:t>a protección externa de la cáscara, la cutícula, se pierde, y permite la entrada de microorganismos del exterior al interior del huevo a través de los poros de la cáscara, usando como vehículo de transporte el agua</w:t>
      </w:r>
      <w:r>
        <w:rPr>
          <w:rFonts w:ascii="Calibri" w:hAnsi="Calibri" w:cs="Calibri"/>
          <w:color w:val="000000" w:themeColor="text1"/>
        </w:rPr>
        <w:t>”</w:t>
      </w:r>
      <w:r w:rsidRPr="00F8550E">
        <w:rPr>
          <w:rFonts w:ascii="Calibri" w:hAnsi="Calibri" w:cs="Calibri"/>
          <w:color w:val="000000" w:themeColor="text1"/>
        </w:rPr>
        <w:t>.</w:t>
      </w:r>
    </w:p>
    <w:p w14:paraId="65CE277D" w14:textId="0EF7ABE8" w:rsidR="00710B4A" w:rsidRDefault="00175D12" w:rsidP="00710B4A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hay que tirar los huevos que teníamos en el frigorífico si han estado ahí durante el apagón, y así evitamos el desperdicio alimentario y de recursos. </w:t>
      </w:r>
      <w:r w:rsidR="00710B4A">
        <w:rPr>
          <w:rFonts w:ascii="Calibri" w:hAnsi="Calibri" w:cs="Calibri"/>
          <w:color w:val="000000" w:themeColor="text1"/>
        </w:rPr>
        <w:t xml:space="preserve">La forma más adecuada para </w:t>
      </w:r>
      <w:r>
        <w:rPr>
          <w:rFonts w:ascii="Calibri" w:hAnsi="Calibri" w:cs="Calibri"/>
          <w:color w:val="000000" w:themeColor="text1"/>
        </w:rPr>
        <w:t>preparar los huevos</w:t>
      </w:r>
      <w:r w:rsidR="00710B4A">
        <w:rPr>
          <w:rFonts w:ascii="Calibri" w:hAnsi="Calibri" w:cs="Calibri"/>
          <w:color w:val="000000" w:themeColor="text1"/>
        </w:rPr>
        <w:t xml:space="preserve"> tras el corte de electricidad es </w:t>
      </w:r>
      <w:r>
        <w:rPr>
          <w:rFonts w:ascii="Calibri" w:hAnsi="Calibri" w:cs="Calibri"/>
          <w:color w:val="000000" w:themeColor="text1"/>
        </w:rPr>
        <w:t xml:space="preserve">cocinarlos </w:t>
      </w:r>
      <w:r w:rsidR="00710B4A">
        <w:rPr>
          <w:rFonts w:ascii="Calibri" w:hAnsi="Calibri" w:cs="Calibri"/>
          <w:color w:val="000000" w:themeColor="text1"/>
        </w:rPr>
        <w:t xml:space="preserve">en </w:t>
      </w:r>
      <w:r w:rsidR="00774202">
        <w:rPr>
          <w:rFonts w:ascii="Calibri" w:hAnsi="Calibri" w:cs="Calibri"/>
          <w:color w:val="000000" w:themeColor="text1"/>
        </w:rPr>
        <w:t>elaboraci</w:t>
      </w:r>
      <w:r w:rsidR="00E55188">
        <w:rPr>
          <w:rFonts w:ascii="Calibri" w:hAnsi="Calibri" w:cs="Calibri"/>
          <w:color w:val="000000" w:themeColor="text1"/>
        </w:rPr>
        <w:t>ones</w:t>
      </w:r>
      <w:r w:rsidR="00774202">
        <w:rPr>
          <w:rFonts w:ascii="Calibri" w:hAnsi="Calibri" w:cs="Calibri"/>
          <w:color w:val="000000" w:themeColor="text1"/>
        </w:rPr>
        <w:t xml:space="preserve"> a m</w:t>
      </w:r>
      <w:r>
        <w:rPr>
          <w:rFonts w:ascii="Calibri" w:hAnsi="Calibri" w:cs="Calibri"/>
          <w:color w:val="000000" w:themeColor="text1"/>
        </w:rPr>
        <w:t>á</w:t>
      </w:r>
      <w:r w:rsidR="00774202">
        <w:rPr>
          <w:rFonts w:ascii="Calibri" w:hAnsi="Calibri" w:cs="Calibri"/>
          <w:color w:val="000000" w:themeColor="text1"/>
        </w:rPr>
        <w:t>s de 75º</w:t>
      </w:r>
      <w:r>
        <w:rPr>
          <w:rFonts w:ascii="Calibri" w:hAnsi="Calibri" w:cs="Calibri"/>
          <w:color w:val="000000" w:themeColor="text1"/>
        </w:rPr>
        <w:t xml:space="preserve"> C</w:t>
      </w:r>
      <w:r w:rsidR="00710B4A">
        <w:rPr>
          <w:rFonts w:ascii="Calibri" w:hAnsi="Calibri" w:cs="Calibri"/>
          <w:color w:val="000000" w:themeColor="text1"/>
        </w:rPr>
        <w:t xml:space="preserve">, evitando </w:t>
      </w:r>
      <w:r>
        <w:rPr>
          <w:rFonts w:ascii="Calibri" w:hAnsi="Calibri" w:cs="Calibri"/>
          <w:color w:val="000000" w:themeColor="text1"/>
        </w:rPr>
        <w:t xml:space="preserve">consumirlos </w:t>
      </w:r>
      <w:r w:rsidR="00710B4A">
        <w:rPr>
          <w:rFonts w:ascii="Calibri" w:hAnsi="Calibri" w:cs="Calibri"/>
          <w:color w:val="000000" w:themeColor="text1"/>
        </w:rPr>
        <w:t xml:space="preserve"> en crudo</w:t>
      </w:r>
      <w:r>
        <w:rPr>
          <w:rFonts w:ascii="Calibri" w:hAnsi="Calibri" w:cs="Calibri"/>
          <w:color w:val="000000" w:themeColor="text1"/>
        </w:rPr>
        <w:t xml:space="preserve"> o poco cocinado,</w:t>
      </w:r>
      <w:r w:rsidR="00710B4A">
        <w:rPr>
          <w:rFonts w:ascii="Calibri" w:hAnsi="Calibri" w:cs="Calibri"/>
          <w:color w:val="000000" w:themeColor="text1"/>
        </w:rPr>
        <w:t xml:space="preserve"> como en salsas tipo mayonesa, holandesa o cremas pasteleras</w:t>
      </w:r>
      <w:r w:rsidR="00E55188">
        <w:rPr>
          <w:rFonts w:ascii="Calibri" w:hAnsi="Calibri" w:cs="Calibri"/>
          <w:color w:val="000000" w:themeColor="text1"/>
        </w:rPr>
        <w:t>.</w:t>
      </w:r>
    </w:p>
    <w:p w14:paraId="545DCFD3" w14:textId="77777777" w:rsidR="00175D12" w:rsidRPr="00AA707F" w:rsidRDefault="00175D12" w:rsidP="00175D12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AA707F">
        <w:rPr>
          <w:rFonts w:ascii="Calibri" w:hAnsi="Calibri" w:cs="Calibri"/>
          <w:b/>
          <w:bCs/>
          <w:color w:val="000000" w:themeColor="text1"/>
        </w:rPr>
        <w:t>Estrictos controles de seguridad</w:t>
      </w:r>
      <w:r>
        <w:rPr>
          <w:rFonts w:ascii="Calibri" w:hAnsi="Calibri" w:cs="Calibri"/>
          <w:b/>
          <w:bCs/>
          <w:color w:val="000000" w:themeColor="text1"/>
        </w:rPr>
        <w:t xml:space="preserve"> desde el origen hasta casa</w:t>
      </w:r>
    </w:p>
    <w:p w14:paraId="2DFAA7E5" w14:textId="77777777" w:rsidR="00175D12" w:rsidRDefault="00175D12" w:rsidP="00175D12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Gracias al modelo europeo de producción (MEP), uno de los más exigentes del mundo, contamos</w:t>
      </w:r>
      <w:r w:rsidRPr="00AA707F">
        <w:rPr>
          <w:rFonts w:ascii="Calibri" w:hAnsi="Calibri" w:cs="Calibri"/>
          <w:color w:val="000000" w:themeColor="text1"/>
        </w:rPr>
        <w:t xml:space="preserve"> con un </w:t>
      </w:r>
      <w:r w:rsidRPr="00AA707F">
        <w:rPr>
          <w:rFonts w:ascii="Calibri" w:hAnsi="Calibri" w:cs="Calibri"/>
          <w:b/>
          <w:bCs/>
          <w:color w:val="000000" w:themeColor="text1"/>
        </w:rPr>
        <w:t>estricto control de la salmonela desde el origen, en las propias granjas</w:t>
      </w:r>
      <w:r w:rsidRPr="00AA707F">
        <w:rPr>
          <w:rFonts w:ascii="Calibri" w:hAnsi="Calibri" w:cs="Calibri"/>
          <w:color w:val="000000" w:themeColor="text1"/>
        </w:rPr>
        <w:t xml:space="preserve">, lo que ofrece una garantía adicional de seguridad. Además, si los huevos han permanecido en el frigorífico durante el apagón, lo más probable es que </w:t>
      </w:r>
      <w:r w:rsidRPr="00AA707F">
        <w:rPr>
          <w:rFonts w:ascii="Calibri" w:hAnsi="Calibri" w:cs="Calibri"/>
          <w:b/>
          <w:bCs/>
          <w:color w:val="000000" w:themeColor="text1"/>
        </w:rPr>
        <w:t>la subida de temperatura haya sido gradual</w:t>
      </w:r>
      <w:r w:rsidRPr="00AA707F">
        <w:rPr>
          <w:rFonts w:ascii="Calibri" w:hAnsi="Calibri" w:cs="Calibri"/>
          <w:color w:val="000000" w:themeColor="text1"/>
        </w:rPr>
        <w:t xml:space="preserve">. Esto es clave: </w:t>
      </w:r>
      <w:r w:rsidRPr="00AA707F">
        <w:rPr>
          <w:rFonts w:ascii="Calibri" w:hAnsi="Calibri" w:cs="Calibri"/>
          <w:b/>
          <w:bCs/>
          <w:color w:val="000000" w:themeColor="text1"/>
        </w:rPr>
        <w:t>no ha habido un “cambio brusco” de temperatura</w:t>
      </w:r>
      <w:r w:rsidRPr="00AA707F">
        <w:rPr>
          <w:rFonts w:ascii="Calibri" w:hAnsi="Calibri" w:cs="Calibri"/>
          <w:color w:val="000000" w:themeColor="text1"/>
        </w:rPr>
        <w:t>, que es lo que genera condensación en la cáscara. Y esa condensación, al facilitar la entrada de microorganismos al interior, es realmente lo que nos debe preocupar.</w:t>
      </w:r>
    </w:p>
    <w:p w14:paraId="68776DC6" w14:textId="77777777" w:rsidR="00175D12" w:rsidRDefault="00175D12" w:rsidP="00AA707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66AA74B" w14:textId="080CA736" w:rsidR="009975C2" w:rsidRPr="009975C2" w:rsidRDefault="009975C2" w:rsidP="00AA707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975C2">
        <w:rPr>
          <w:rFonts w:ascii="Calibri" w:hAnsi="Calibri" w:cs="Calibri"/>
          <w:b/>
          <w:bCs/>
          <w:color w:val="000000" w:themeColor="text1"/>
        </w:rPr>
        <w:lastRenderedPageBreak/>
        <w:t xml:space="preserve">Nuevos retos y juegos en el tercer año de campaña </w:t>
      </w:r>
    </w:p>
    <w:p w14:paraId="74A0E36D" w14:textId="77777777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La Organización Interprofesional del Huevo y sus Productos, INPROVO, coordina la campaña </w:t>
      </w:r>
      <w:r w:rsidRPr="009975C2">
        <w:rPr>
          <w:rFonts w:ascii="Calibri" w:hAnsi="Calibri" w:cs="Calibri"/>
          <w:i/>
          <w:iCs/>
          <w:color w:val="000000" w:themeColor="text1"/>
        </w:rPr>
        <w:t>Los Juegos del Huevo</w:t>
      </w:r>
      <w:r w:rsidRPr="009975C2">
        <w:rPr>
          <w:rFonts w:ascii="Calibri" w:hAnsi="Calibri" w:cs="Calibri"/>
          <w:color w:val="000000" w:themeColor="text1"/>
        </w:rPr>
        <w:t xml:space="preserve"> que, durante los años 2023, 2024 y 2025, informa sobre el modelo de producción del huevo europeo</w:t>
      </w:r>
      <w:r w:rsidRPr="009975C2">
        <w:rPr>
          <w:rFonts w:ascii="Calibri" w:hAnsi="Calibri" w:cs="Calibri"/>
          <w:color w:val="000000" w:themeColor="text1"/>
          <w:vertAlign w:val="superscript"/>
        </w:rPr>
        <w:t>1</w:t>
      </w:r>
      <w:r w:rsidRPr="009975C2">
        <w:rPr>
          <w:rFonts w:ascii="Calibri" w:hAnsi="Calibri" w:cs="Calibri"/>
          <w:color w:val="000000" w:themeColor="text1"/>
        </w:rPr>
        <w:t xml:space="preserve"> y su importancia como parte de una dieta saludable por su gran valor nutricional</w:t>
      </w:r>
      <w:r w:rsidRPr="009975C2">
        <w:rPr>
          <w:rFonts w:ascii="Calibri" w:hAnsi="Calibri" w:cs="Calibri"/>
          <w:color w:val="000000" w:themeColor="text1"/>
          <w:vertAlign w:val="superscript"/>
        </w:rPr>
        <w:t>2</w:t>
      </w:r>
      <w:r w:rsidRPr="009975C2">
        <w:rPr>
          <w:rFonts w:ascii="Calibri" w:hAnsi="Calibri" w:cs="Calibri"/>
          <w:color w:val="000000" w:themeColor="text1"/>
        </w:rPr>
        <w:t>. La campaña</w:t>
      </w:r>
      <w:r w:rsidRPr="009975C2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9975C2">
        <w:rPr>
          <w:rFonts w:ascii="Calibri" w:hAnsi="Calibri" w:cs="Calibri"/>
          <w:color w:val="000000" w:themeColor="text1"/>
        </w:rPr>
        <w:t xml:space="preserve">se dirige a un público principalmente joven y propone actividades </w:t>
      </w:r>
      <w:r w:rsidRPr="009975C2">
        <w:rPr>
          <w:rFonts w:ascii="Calibri" w:hAnsi="Calibri" w:cs="Calibri"/>
          <w:i/>
          <w:iCs/>
          <w:color w:val="000000" w:themeColor="text1"/>
        </w:rPr>
        <w:t>online</w:t>
      </w:r>
      <w:r w:rsidRPr="009975C2">
        <w:rPr>
          <w:rFonts w:ascii="Calibri" w:hAnsi="Calibri" w:cs="Calibri"/>
          <w:color w:val="000000" w:themeColor="text1"/>
        </w:rPr>
        <w:t xml:space="preserve"> basadas en el entretenimiento y el juego colectivo.</w:t>
      </w:r>
    </w:p>
    <w:p w14:paraId="5B41BE1D" w14:textId="77777777" w:rsidR="009975C2" w:rsidRPr="009975C2" w:rsidRDefault="009975C2" w:rsidP="009975C2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Durante este año 2025, habrá nuevos retos y juegos, que concluirán en un gran reto final el Día Mundial del Huevo. Las actividades se desarrollan en la página web </w:t>
      </w:r>
      <w:hyperlink r:id="rId8" w:history="1">
        <w:r w:rsidRPr="009975C2">
          <w:rPr>
            <w:rStyle w:val="Hyperlink"/>
            <w:rFonts w:ascii="Calibri" w:hAnsi="Calibri" w:cs="Calibri"/>
          </w:rPr>
          <w:t>www.losjuegosdelhuevo.eu</w:t>
        </w:r>
      </w:hyperlink>
      <w:r w:rsidRPr="009975C2">
        <w:rPr>
          <w:rFonts w:ascii="Calibri" w:hAnsi="Calibri" w:cs="Calibri"/>
          <w:color w:val="000000" w:themeColor="text1"/>
        </w:rPr>
        <w:t xml:space="preserve"> y en las redes sociales </w:t>
      </w:r>
      <w:hyperlink r:id="rId9" w:history="1">
        <w:r w:rsidRPr="009975C2">
          <w:rPr>
            <w:rStyle w:val="Hyperlink"/>
            <w:rFonts w:ascii="Calibri" w:hAnsi="Calibri" w:cs="Calibri"/>
          </w:rPr>
          <w:t>Instagram</w:t>
        </w:r>
      </w:hyperlink>
      <w:r w:rsidRPr="009975C2">
        <w:rPr>
          <w:rFonts w:ascii="Calibri" w:hAnsi="Calibri" w:cs="Calibri"/>
          <w:color w:val="000000" w:themeColor="text1"/>
        </w:rPr>
        <w:t xml:space="preserve"> y </w:t>
      </w:r>
      <w:hyperlink r:id="rId10" w:history="1">
        <w:r w:rsidRPr="009975C2">
          <w:rPr>
            <w:rStyle w:val="Hyperlink"/>
            <w:rFonts w:ascii="Calibri" w:hAnsi="Calibri" w:cs="Calibri"/>
            <w:i/>
            <w:iCs/>
          </w:rPr>
          <w:t>TikTok</w:t>
        </w:r>
      </w:hyperlink>
      <w:r w:rsidRPr="009975C2">
        <w:rPr>
          <w:rFonts w:ascii="Calibri" w:hAnsi="Calibri" w:cs="Calibri"/>
          <w:i/>
          <w:iCs/>
          <w:color w:val="000000" w:themeColor="text1"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71F14DF6" w14:textId="4F3B0EF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yperlink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5E9AEB71" w:rsidR="003C5867" w:rsidRPr="00F1703D" w:rsidRDefault="003C5867" w:rsidP="003C5867">
      <w:pPr>
        <w:rPr>
          <w:rFonts w:ascii="Calibri" w:eastAsia="Arial" w:hAnsi="Calibri" w:cs="Calibri"/>
          <w:b/>
          <w:bCs/>
          <w:color w:val="FF0000"/>
          <w:sz w:val="20"/>
          <w:szCs w:val="20"/>
          <w:u w:val="single"/>
        </w:rPr>
      </w:pPr>
      <w:r w:rsidRPr="00816470">
        <w:rPr>
          <w:rFonts w:ascii="Calibri" w:hAnsi="Calibri" w:cs="Calibri"/>
          <w:b/>
          <w:bCs/>
          <w:sz w:val="20"/>
          <w:szCs w:val="20"/>
          <w:u w:val="single"/>
        </w:rPr>
        <w:t>En este enlace puedes descargarte</w:t>
      </w:r>
      <w:r w:rsidRPr="00F1703D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816470">
        <w:rPr>
          <w:rFonts w:ascii="Calibri" w:hAnsi="Calibri" w:cs="Calibri"/>
          <w:b/>
          <w:bCs/>
          <w:sz w:val="20"/>
          <w:szCs w:val="20"/>
          <w:u w:val="single"/>
        </w:rPr>
        <w:t xml:space="preserve">la </w:t>
      </w:r>
      <w:hyperlink r:id="rId12" w:history="1">
        <w:r w:rsidRPr="00C32B07">
          <w:rPr>
            <w:rStyle w:val="Hyperlink"/>
            <w:rFonts w:ascii="Calibri" w:hAnsi="Calibri" w:cs="Calibri"/>
            <w:b/>
            <w:bCs/>
            <w:sz w:val="20"/>
            <w:szCs w:val="20"/>
          </w:rPr>
          <w:t>nota de prensa</w:t>
        </w:r>
      </w:hyperlink>
      <w:r w:rsidRPr="00F1703D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yperlink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yperlink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4C4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4" w:history="1">
        <w:r w:rsidR="00B9750F" w:rsidRPr="00781894">
          <w:rPr>
            <w:rStyle w:val="Hyperlink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5C794C">
      <w:pPr>
        <w:rPr>
          <w:rStyle w:val="Hyperlink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Pr="005C794C">
          <w:rPr>
            <w:rStyle w:val="Hyperlink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Pr="00B9750F">
          <w:rPr>
            <w:rStyle w:val="Hyperlink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Pr="005C794C">
          <w:rPr>
            <w:rStyle w:val="Hyperlink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yperlink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"De conformidad con el anexo del Reglamento nº 1924/2006"</w:t>
      </w:r>
      <w:bookmarkEnd w:id="0"/>
    </w:p>
    <w:sectPr w:rsidR="003C5867" w:rsidRPr="0084391B" w:rsidSect="00946D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8079" w14:textId="77777777" w:rsidR="001C03AA" w:rsidRDefault="001C03AA" w:rsidP="00C45C65">
      <w:pPr>
        <w:spacing w:after="0" w:line="240" w:lineRule="auto"/>
      </w:pPr>
      <w:r>
        <w:separator/>
      </w:r>
    </w:p>
  </w:endnote>
  <w:endnote w:type="continuationSeparator" w:id="0">
    <w:p w14:paraId="1D2A2788" w14:textId="77777777" w:rsidR="001C03AA" w:rsidRDefault="001C03AA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E638" w14:textId="77777777" w:rsidR="00A64E8B" w:rsidRDefault="00A64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6AD" w14:textId="47F648F2" w:rsidR="00C45C65" w:rsidRDefault="00EA6AB5">
    <w:pPr>
      <w:pStyle w:val="Footer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500A" w14:textId="77777777" w:rsidR="00A64E8B" w:rsidRDefault="00A64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F008" w14:textId="77777777" w:rsidR="001C03AA" w:rsidRDefault="001C03AA" w:rsidP="00C45C65">
      <w:pPr>
        <w:spacing w:after="0" w:line="240" w:lineRule="auto"/>
      </w:pPr>
      <w:r>
        <w:separator/>
      </w:r>
    </w:p>
  </w:footnote>
  <w:footnote w:type="continuationSeparator" w:id="0">
    <w:p w14:paraId="4709E916" w14:textId="77777777" w:rsidR="001C03AA" w:rsidRDefault="001C03AA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A386" w14:textId="77777777" w:rsidR="00A64E8B" w:rsidRDefault="00A64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2E6" w14:textId="427CF38B" w:rsidR="00C45C65" w:rsidRDefault="00C45C6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E1DF" w14:textId="77777777" w:rsidR="00A64E8B" w:rsidRDefault="00A64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995"/>
    <w:multiLevelType w:val="multilevel"/>
    <w:tmpl w:val="A26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2"/>
  </w:num>
  <w:num w:numId="2" w16cid:durableId="1230967966">
    <w:abstractNumId w:val="1"/>
  </w:num>
  <w:num w:numId="3" w16cid:durableId="75132154">
    <w:abstractNumId w:val="3"/>
  </w:num>
  <w:num w:numId="4" w16cid:durableId="192684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31C58"/>
    <w:rsid w:val="000409BD"/>
    <w:rsid w:val="000512DC"/>
    <w:rsid w:val="00054A7E"/>
    <w:rsid w:val="00065B93"/>
    <w:rsid w:val="00066E0D"/>
    <w:rsid w:val="00072E8F"/>
    <w:rsid w:val="000741AD"/>
    <w:rsid w:val="0008126D"/>
    <w:rsid w:val="000C128F"/>
    <w:rsid w:val="000C5957"/>
    <w:rsid w:val="000C61AB"/>
    <w:rsid w:val="000D0C73"/>
    <w:rsid w:val="000D1EBA"/>
    <w:rsid w:val="000E6106"/>
    <w:rsid w:val="000E6EEA"/>
    <w:rsid w:val="00117B8C"/>
    <w:rsid w:val="00136369"/>
    <w:rsid w:val="001379F9"/>
    <w:rsid w:val="0014485F"/>
    <w:rsid w:val="00144AE4"/>
    <w:rsid w:val="00164BE7"/>
    <w:rsid w:val="00170C3A"/>
    <w:rsid w:val="00174936"/>
    <w:rsid w:val="00174974"/>
    <w:rsid w:val="00175D12"/>
    <w:rsid w:val="00185C9F"/>
    <w:rsid w:val="0019303B"/>
    <w:rsid w:val="001A48F1"/>
    <w:rsid w:val="001B36B6"/>
    <w:rsid w:val="001C03AA"/>
    <w:rsid w:val="001D1113"/>
    <w:rsid w:val="001D5845"/>
    <w:rsid w:val="0020712E"/>
    <w:rsid w:val="002118E9"/>
    <w:rsid w:val="00213592"/>
    <w:rsid w:val="00222972"/>
    <w:rsid w:val="00263E9A"/>
    <w:rsid w:val="00267274"/>
    <w:rsid w:val="002831EA"/>
    <w:rsid w:val="002834DC"/>
    <w:rsid w:val="00294D0F"/>
    <w:rsid w:val="00296953"/>
    <w:rsid w:val="002A0468"/>
    <w:rsid w:val="002A7C78"/>
    <w:rsid w:val="002D1FE7"/>
    <w:rsid w:val="002D6365"/>
    <w:rsid w:val="002E518B"/>
    <w:rsid w:val="00304EE9"/>
    <w:rsid w:val="00307DAA"/>
    <w:rsid w:val="003148A3"/>
    <w:rsid w:val="00341664"/>
    <w:rsid w:val="00357B51"/>
    <w:rsid w:val="003618BC"/>
    <w:rsid w:val="00372FB7"/>
    <w:rsid w:val="00376F4A"/>
    <w:rsid w:val="00383E40"/>
    <w:rsid w:val="003A36FC"/>
    <w:rsid w:val="003A4C60"/>
    <w:rsid w:val="003A575D"/>
    <w:rsid w:val="003A57A7"/>
    <w:rsid w:val="003C5867"/>
    <w:rsid w:val="003D51B7"/>
    <w:rsid w:val="003E1E85"/>
    <w:rsid w:val="003F5BD7"/>
    <w:rsid w:val="00403836"/>
    <w:rsid w:val="0041557F"/>
    <w:rsid w:val="00424CA3"/>
    <w:rsid w:val="0042758F"/>
    <w:rsid w:val="00437E4F"/>
    <w:rsid w:val="00484E15"/>
    <w:rsid w:val="00494FFE"/>
    <w:rsid w:val="004B57F3"/>
    <w:rsid w:val="004D3E04"/>
    <w:rsid w:val="004E3424"/>
    <w:rsid w:val="004F2A3B"/>
    <w:rsid w:val="00503BB5"/>
    <w:rsid w:val="00506018"/>
    <w:rsid w:val="00516594"/>
    <w:rsid w:val="00525827"/>
    <w:rsid w:val="005326EC"/>
    <w:rsid w:val="00550603"/>
    <w:rsid w:val="005544D2"/>
    <w:rsid w:val="00571C52"/>
    <w:rsid w:val="00576B50"/>
    <w:rsid w:val="00591391"/>
    <w:rsid w:val="00593BF9"/>
    <w:rsid w:val="00596B06"/>
    <w:rsid w:val="005A2F66"/>
    <w:rsid w:val="005B1178"/>
    <w:rsid w:val="005C2124"/>
    <w:rsid w:val="005C6541"/>
    <w:rsid w:val="005C794C"/>
    <w:rsid w:val="005D22FD"/>
    <w:rsid w:val="00624F97"/>
    <w:rsid w:val="006368DE"/>
    <w:rsid w:val="0064259B"/>
    <w:rsid w:val="00654415"/>
    <w:rsid w:val="00670E41"/>
    <w:rsid w:val="00675FD4"/>
    <w:rsid w:val="0069303A"/>
    <w:rsid w:val="006A4063"/>
    <w:rsid w:val="006A6F5A"/>
    <w:rsid w:val="006D30DC"/>
    <w:rsid w:val="006E3B9D"/>
    <w:rsid w:val="006E4E43"/>
    <w:rsid w:val="006F0FEE"/>
    <w:rsid w:val="006F657F"/>
    <w:rsid w:val="006F740C"/>
    <w:rsid w:val="0070328E"/>
    <w:rsid w:val="007046AB"/>
    <w:rsid w:val="00706501"/>
    <w:rsid w:val="007069A7"/>
    <w:rsid w:val="00710B4A"/>
    <w:rsid w:val="00712AFB"/>
    <w:rsid w:val="007226A3"/>
    <w:rsid w:val="00731F17"/>
    <w:rsid w:val="00747DAD"/>
    <w:rsid w:val="0075400D"/>
    <w:rsid w:val="00760EB6"/>
    <w:rsid w:val="00771A5F"/>
    <w:rsid w:val="00774202"/>
    <w:rsid w:val="00786B8D"/>
    <w:rsid w:val="0079589F"/>
    <w:rsid w:val="0079602B"/>
    <w:rsid w:val="007961D4"/>
    <w:rsid w:val="00796B9D"/>
    <w:rsid w:val="007B15E2"/>
    <w:rsid w:val="007C3F7C"/>
    <w:rsid w:val="007D0AA9"/>
    <w:rsid w:val="007D28B9"/>
    <w:rsid w:val="007E623D"/>
    <w:rsid w:val="00816470"/>
    <w:rsid w:val="00817754"/>
    <w:rsid w:val="00824D70"/>
    <w:rsid w:val="00824E8D"/>
    <w:rsid w:val="0083715C"/>
    <w:rsid w:val="0084391B"/>
    <w:rsid w:val="00857734"/>
    <w:rsid w:val="0086488A"/>
    <w:rsid w:val="0087535A"/>
    <w:rsid w:val="00885762"/>
    <w:rsid w:val="00891C5D"/>
    <w:rsid w:val="008942B7"/>
    <w:rsid w:val="00894540"/>
    <w:rsid w:val="008950E2"/>
    <w:rsid w:val="008C12DB"/>
    <w:rsid w:val="008D3EDB"/>
    <w:rsid w:val="008F096B"/>
    <w:rsid w:val="009116E1"/>
    <w:rsid w:val="00926770"/>
    <w:rsid w:val="00946DB7"/>
    <w:rsid w:val="009629AE"/>
    <w:rsid w:val="0097334C"/>
    <w:rsid w:val="00987E0D"/>
    <w:rsid w:val="009975C2"/>
    <w:rsid w:val="009A5D48"/>
    <w:rsid w:val="009A77F7"/>
    <w:rsid w:val="009B4F07"/>
    <w:rsid w:val="009B5BF4"/>
    <w:rsid w:val="009C5CE6"/>
    <w:rsid w:val="009C6C4C"/>
    <w:rsid w:val="009F05C6"/>
    <w:rsid w:val="009F5746"/>
    <w:rsid w:val="00A01597"/>
    <w:rsid w:val="00A168E7"/>
    <w:rsid w:val="00A25B69"/>
    <w:rsid w:val="00A34418"/>
    <w:rsid w:val="00A425B8"/>
    <w:rsid w:val="00A50EEC"/>
    <w:rsid w:val="00A55002"/>
    <w:rsid w:val="00A61C95"/>
    <w:rsid w:val="00A64E8B"/>
    <w:rsid w:val="00A874B8"/>
    <w:rsid w:val="00A93531"/>
    <w:rsid w:val="00A97D40"/>
    <w:rsid w:val="00AA1A5A"/>
    <w:rsid w:val="00AA3935"/>
    <w:rsid w:val="00AA4319"/>
    <w:rsid w:val="00AA707F"/>
    <w:rsid w:val="00AA7540"/>
    <w:rsid w:val="00AC42B4"/>
    <w:rsid w:val="00AF4298"/>
    <w:rsid w:val="00B115B2"/>
    <w:rsid w:val="00B17FBF"/>
    <w:rsid w:val="00B226E9"/>
    <w:rsid w:val="00B82F2B"/>
    <w:rsid w:val="00B9750F"/>
    <w:rsid w:val="00BB3043"/>
    <w:rsid w:val="00BC0D54"/>
    <w:rsid w:val="00BC1392"/>
    <w:rsid w:val="00BC2F5D"/>
    <w:rsid w:val="00BC5BDC"/>
    <w:rsid w:val="00BD3D5C"/>
    <w:rsid w:val="00BD7EF6"/>
    <w:rsid w:val="00BE5ECD"/>
    <w:rsid w:val="00BF61C4"/>
    <w:rsid w:val="00C1246B"/>
    <w:rsid w:val="00C174FF"/>
    <w:rsid w:val="00C32B07"/>
    <w:rsid w:val="00C45C65"/>
    <w:rsid w:val="00C57EAA"/>
    <w:rsid w:val="00C65DEA"/>
    <w:rsid w:val="00C83E5E"/>
    <w:rsid w:val="00C914FD"/>
    <w:rsid w:val="00CA0DAE"/>
    <w:rsid w:val="00CA100F"/>
    <w:rsid w:val="00CC6237"/>
    <w:rsid w:val="00CC6D1B"/>
    <w:rsid w:val="00CD3CA3"/>
    <w:rsid w:val="00CD71BF"/>
    <w:rsid w:val="00CE0336"/>
    <w:rsid w:val="00D1090B"/>
    <w:rsid w:val="00D35B79"/>
    <w:rsid w:val="00D449B9"/>
    <w:rsid w:val="00D618CF"/>
    <w:rsid w:val="00D7611F"/>
    <w:rsid w:val="00D8024E"/>
    <w:rsid w:val="00D95418"/>
    <w:rsid w:val="00DA2171"/>
    <w:rsid w:val="00DA66E8"/>
    <w:rsid w:val="00DD2CCC"/>
    <w:rsid w:val="00DD74A0"/>
    <w:rsid w:val="00DD7D18"/>
    <w:rsid w:val="00E0026F"/>
    <w:rsid w:val="00E042C7"/>
    <w:rsid w:val="00E0757C"/>
    <w:rsid w:val="00E35B5D"/>
    <w:rsid w:val="00E41EF7"/>
    <w:rsid w:val="00E5341C"/>
    <w:rsid w:val="00E55188"/>
    <w:rsid w:val="00E56CD2"/>
    <w:rsid w:val="00E57EAB"/>
    <w:rsid w:val="00E64C63"/>
    <w:rsid w:val="00E6670F"/>
    <w:rsid w:val="00E91679"/>
    <w:rsid w:val="00E91E21"/>
    <w:rsid w:val="00EA6AB5"/>
    <w:rsid w:val="00EB08AD"/>
    <w:rsid w:val="00EC7770"/>
    <w:rsid w:val="00EE1106"/>
    <w:rsid w:val="00EF5DA2"/>
    <w:rsid w:val="00F0037B"/>
    <w:rsid w:val="00F0799C"/>
    <w:rsid w:val="00F13625"/>
    <w:rsid w:val="00F1703D"/>
    <w:rsid w:val="00F276DF"/>
    <w:rsid w:val="00F3540B"/>
    <w:rsid w:val="00F54347"/>
    <w:rsid w:val="00F624F9"/>
    <w:rsid w:val="00F639DB"/>
    <w:rsid w:val="00F71A54"/>
    <w:rsid w:val="00F96BCB"/>
    <w:rsid w:val="00FA008E"/>
    <w:rsid w:val="00FC0ACC"/>
    <w:rsid w:val="00FC5727"/>
    <w:rsid w:val="00FC7520"/>
    <w:rsid w:val="00FD598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C65"/>
  </w:style>
  <w:style w:type="paragraph" w:styleId="Footer">
    <w:name w:val="footer"/>
    <w:basedOn w:val="Normal"/>
    <w:link w:val="FooterCh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C65"/>
  </w:style>
  <w:style w:type="character" w:styleId="Hyperlink">
    <w:name w:val="Hyperlink"/>
    <w:basedOn w:val="DefaultParagraphFont"/>
    <w:uiPriority w:val="99"/>
    <w:unhideWhenUsed/>
    <w:rsid w:val="006A6F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o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DefaultParagraphFont"/>
    <w:rsid w:val="001D5845"/>
  </w:style>
  <w:style w:type="character" w:customStyle="1" w:styleId="contentpasted1">
    <w:name w:val="contentpasted1"/>
    <w:basedOn w:val="DefaultParagraphFont"/>
    <w:rsid w:val="005C794C"/>
  </w:style>
  <w:style w:type="character" w:customStyle="1" w:styleId="markrdl3sbwvc">
    <w:name w:val="markrdl3sbwvc"/>
    <w:basedOn w:val="DefaultParagraphFont"/>
    <w:rsid w:val="005C794C"/>
  </w:style>
  <w:style w:type="character" w:customStyle="1" w:styleId="Bodytext1">
    <w:name w:val="Body text|1_"/>
    <w:basedOn w:val="DefaultParagraphFont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UnresolvedMention">
    <w:name w:val="Unresolved Mention"/>
    <w:basedOn w:val="DefaultParagraphFont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DefaultParagraphFont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prensa/consumir-huevos-tras-el-apagon-es-seguro-si-estaban-en-la-never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Elvira Martín</cp:lastModifiedBy>
  <cp:revision>8</cp:revision>
  <cp:lastPrinted>2024-03-19T17:54:00Z</cp:lastPrinted>
  <dcterms:created xsi:type="dcterms:W3CDTF">2025-04-29T12:09:00Z</dcterms:created>
  <dcterms:modified xsi:type="dcterms:W3CDTF">2025-04-29T15:20:00Z</dcterms:modified>
</cp:coreProperties>
</file>