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FFA6" w14:textId="1C83D709" w:rsidR="006A6F5A" w:rsidRDefault="006A6F5A" w:rsidP="003F1D9E">
      <w:pPr>
        <w:spacing w:line="276" w:lineRule="auto"/>
        <w:rPr>
          <w:b/>
          <w:bCs/>
          <w:u w:val="single"/>
        </w:rPr>
      </w:pPr>
      <w:bookmarkStart w:id="0" w:name="_Hlk147227724"/>
      <w:r w:rsidRPr="006A6F5A">
        <w:rPr>
          <w:b/>
          <w:bCs/>
          <w:u w:val="single"/>
        </w:rPr>
        <w:t>NOTA DE PRENSA</w:t>
      </w:r>
    </w:p>
    <w:bookmarkStart w:id="1" w:name="_Hlk147227541"/>
    <w:p w14:paraId="30504EE9" w14:textId="1B293B5E" w:rsidR="009D1020" w:rsidRPr="009D1020" w:rsidRDefault="009D1020" w:rsidP="003F1D9E">
      <w:pPr>
        <w:spacing w:line="276" w:lineRule="auto"/>
        <w:rPr>
          <w:rStyle w:val="Hyperlink"/>
          <w:b/>
          <w:bCs/>
        </w:rPr>
      </w:pP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>HYPERLINK "https://nextcloud.coonic.com/s/LpnJ4aoYBF7CzQZ"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Pr="009D1020">
        <w:rPr>
          <w:rStyle w:val="Hyperlink"/>
          <w:b/>
          <w:bCs/>
        </w:rPr>
        <w:t xml:space="preserve">Descarga de material audiovisual </w:t>
      </w:r>
    </w:p>
    <w:p w14:paraId="28952D30" w14:textId="0DBF0446" w:rsidR="006A6F5A" w:rsidRPr="004268A8" w:rsidRDefault="009D1020" w:rsidP="003F1D9E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  <w:bookmarkEnd w:id="1"/>
      <w:r w:rsidR="004268A8" w:rsidRPr="004268A8">
        <w:rPr>
          <w:b/>
          <w:bCs/>
          <w:u w:val="single"/>
        </w:rPr>
        <w:t>Con motivo del Día Mundial del Huevo</w:t>
      </w:r>
      <w:r w:rsidR="003F1D9E">
        <w:rPr>
          <w:b/>
          <w:bCs/>
          <w:u w:val="single"/>
        </w:rPr>
        <w:t>, el próximo 13 de octubre</w:t>
      </w:r>
    </w:p>
    <w:p w14:paraId="1535771E" w14:textId="20C8A5BA" w:rsidR="006A6F5A" w:rsidRDefault="006A6F5A" w:rsidP="003F1D9E">
      <w:pPr>
        <w:spacing w:line="276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 xml:space="preserve"> ‘Los Juegos del Huevo’</w:t>
      </w:r>
      <w:r w:rsidR="002646FF">
        <w:rPr>
          <w:rFonts w:ascii="Calibri" w:hAnsi="Calibri" w:cs="Calibri"/>
          <w:b/>
          <w:bCs/>
          <w:sz w:val="38"/>
          <w:szCs w:val="38"/>
        </w:rPr>
        <w:t xml:space="preserve"> </w:t>
      </w:r>
      <w:r w:rsidR="00BF45EF">
        <w:rPr>
          <w:rFonts w:ascii="Calibri" w:hAnsi="Calibri" w:cs="Calibri"/>
          <w:b/>
          <w:bCs/>
          <w:sz w:val="38"/>
          <w:szCs w:val="38"/>
        </w:rPr>
        <w:t>reta</w:t>
      </w:r>
      <w:r w:rsidR="0035762F">
        <w:rPr>
          <w:rFonts w:ascii="Calibri" w:hAnsi="Calibri" w:cs="Calibri"/>
          <w:b/>
          <w:bCs/>
          <w:sz w:val="38"/>
          <w:szCs w:val="38"/>
        </w:rPr>
        <w:t xml:space="preserve"> a los </w:t>
      </w:r>
      <w:r w:rsidR="00CA4145">
        <w:rPr>
          <w:rFonts w:ascii="Calibri" w:hAnsi="Calibri" w:cs="Calibri"/>
          <w:b/>
          <w:bCs/>
          <w:sz w:val="38"/>
          <w:szCs w:val="38"/>
        </w:rPr>
        <w:t xml:space="preserve">consumidores </w:t>
      </w:r>
      <w:r w:rsidR="0035762F">
        <w:rPr>
          <w:rFonts w:ascii="Calibri" w:hAnsi="Calibri" w:cs="Calibri"/>
          <w:b/>
          <w:bCs/>
          <w:sz w:val="38"/>
          <w:szCs w:val="38"/>
        </w:rPr>
        <w:t xml:space="preserve">europeos </w:t>
      </w:r>
      <w:r w:rsidR="003F1D9E">
        <w:rPr>
          <w:rFonts w:ascii="Calibri" w:hAnsi="Calibri" w:cs="Calibri"/>
          <w:b/>
          <w:bCs/>
          <w:sz w:val="38"/>
          <w:szCs w:val="38"/>
        </w:rPr>
        <w:t xml:space="preserve">               </w:t>
      </w:r>
      <w:r w:rsidR="0035762F">
        <w:rPr>
          <w:rFonts w:ascii="Calibri" w:hAnsi="Calibri" w:cs="Calibri"/>
          <w:b/>
          <w:bCs/>
          <w:sz w:val="38"/>
          <w:szCs w:val="38"/>
        </w:rPr>
        <w:t xml:space="preserve">a batir un huevo </w:t>
      </w:r>
      <w:r w:rsidR="002646FF">
        <w:rPr>
          <w:rFonts w:ascii="Calibri" w:hAnsi="Calibri" w:cs="Calibri"/>
          <w:b/>
          <w:bCs/>
          <w:sz w:val="38"/>
          <w:szCs w:val="38"/>
        </w:rPr>
        <w:t xml:space="preserve">por </w:t>
      </w:r>
      <w:r w:rsidR="003F1D9E">
        <w:rPr>
          <w:rFonts w:ascii="Calibri" w:hAnsi="Calibri" w:cs="Calibri"/>
          <w:b/>
          <w:bCs/>
          <w:sz w:val="38"/>
          <w:szCs w:val="38"/>
        </w:rPr>
        <w:t>la salud d</w:t>
      </w:r>
      <w:r w:rsidR="002646FF">
        <w:rPr>
          <w:rFonts w:ascii="Calibri" w:hAnsi="Calibri" w:cs="Calibri"/>
          <w:b/>
          <w:bCs/>
          <w:sz w:val="38"/>
          <w:szCs w:val="38"/>
        </w:rPr>
        <w:t xml:space="preserve">el </w:t>
      </w:r>
      <w:r w:rsidR="003F1D9E">
        <w:rPr>
          <w:rFonts w:ascii="Calibri" w:hAnsi="Calibri" w:cs="Calibri"/>
          <w:b/>
          <w:bCs/>
          <w:sz w:val="38"/>
          <w:szCs w:val="38"/>
        </w:rPr>
        <w:t>P</w:t>
      </w:r>
      <w:r w:rsidR="002646FF">
        <w:rPr>
          <w:rFonts w:ascii="Calibri" w:hAnsi="Calibri" w:cs="Calibri"/>
          <w:b/>
          <w:bCs/>
          <w:sz w:val="38"/>
          <w:szCs w:val="38"/>
        </w:rPr>
        <w:t>laneta</w:t>
      </w:r>
    </w:p>
    <w:p w14:paraId="082899BC" w14:textId="5B898BBA" w:rsidR="000866AF" w:rsidRPr="00F924B2" w:rsidRDefault="000866AF" w:rsidP="000866AF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i/>
          <w:i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>La innovadora campaña “Los juegos del Huevo” cofinanciada por la UE y que se desarrolla en España, Francia y Hungría, busca que seguidores de toda Europa batan un huevo a favor del medio ambiente entre el 9 y el 13 de octubre. El reto propuesto es</w:t>
      </w:r>
      <w:r w:rsidRPr="00281041">
        <w:t xml:space="preserve"> </w:t>
      </w:r>
      <w:r w:rsidRPr="00F924B2">
        <w:rPr>
          <w:rFonts w:ascii="Calibri" w:eastAsia="Times New Roman" w:hAnsi="Calibri" w:cs="Calibri"/>
          <w:b/>
          <w:bCs/>
          <w:i/>
          <w:iCs/>
          <w:lang w:eastAsia="es-ES_tradnl"/>
        </w:rPr>
        <w:t>‘¡Bate un huevo por el Planeta! Porque este planeta vale un huevo’</w:t>
      </w:r>
    </w:p>
    <w:p w14:paraId="189E78BF" w14:textId="46C257CE" w:rsidR="000866AF" w:rsidRPr="008C75BC" w:rsidRDefault="000866AF" w:rsidP="000866AF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 w:rsidRPr="002646FF">
        <w:rPr>
          <w:rFonts w:ascii="Calibri" w:eastAsia="Times New Roman" w:hAnsi="Calibri" w:cs="Calibri"/>
          <w:b/>
          <w:bCs/>
          <w:lang w:eastAsia="es-ES_tradnl"/>
        </w:rPr>
        <w:t>El objetivo de esta acción es</w:t>
      </w:r>
      <w:r>
        <w:rPr>
          <w:rFonts w:ascii="Calibri" w:hAnsi="Calibri" w:cs="Calibri"/>
          <w:b/>
          <w:bCs/>
          <w:color w:val="404040" w:themeColor="text1" w:themeTint="BF"/>
        </w:rPr>
        <w:t xml:space="preserve"> </w:t>
      </w:r>
      <w:r w:rsidRPr="002646FF">
        <w:rPr>
          <w:rFonts w:ascii="Calibri" w:eastAsia="Times New Roman" w:hAnsi="Calibri" w:cs="Calibri"/>
          <w:b/>
          <w:bCs/>
          <w:lang w:eastAsia="es-ES_tradnl"/>
        </w:rPr>
        <w:t>aumentar el conocimiento de los consumidores sobre los beneficios de</w:t>
      </w:r>
      <w:r>
        <w:rPr>
          <w:rFonts w:ascii="Calibri" w:eastAsia="Times New Roman" w:hAnsi="Calibri" w:cs="Calibri"/>
          <w:b/>
          <w:bCs/>
          <w:lang w:eastAsia="es-ES_tradnl"/>
        </w:rPr>
        <w:t>l modelo de</w:t>
      </w:r>
      <w:r w:rsidRPr="002646FF">
        <w:rPr>
          <w:rFonts w:ascii="Calibri" w:eastAsia="Times New Roman" w:hAnsi="Calibri" w:cs="Calibri"/>
          <w:b/>
          <w:bCs/>
          <w:lang w:eastAsia="es-ES_tradnl"/>
        </w:rPr>
        <w:t xml:space="preserve"> producción de</w:t>
      </w:r>
      <w:r>
        <w:rPr>
          <w:rFonts w:ascii="Calibri" w:eastAsia="Times New Roman" w:hAnsi="Calibri" w:cs="Calibri"/>
          <w:b/>
          <w:bCs/>
          <w:lang w:eastAsia="es-ES_tradnl"/>
        </w:rPr>
        <w:t>l</w:t>
      </w:r>
      <w:r w:rsidRPr="002646FF">
        <w:rPr>
          <w:rFonts w:ascii="Calibri" w:eastAsia="Times New Roman" w:hAnsi="Calibri" w:cs="Calibri"/>
          <w:b/>
          <w:bCs/>
          <w:lang w:eastAsia="es-ES_tradnl"/>
        </w:rPr>
        <w:t xml:space="preserve"> huevo en la UE y su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inclusión en una dieta buena para nuestra salud y para proteger </w:t>
      </w:r>
      <w:r w:rsidR="00806D43">
        <w:rPr>
          <w:rFonts w:ascii="Calibri" w:eastAsia="Times New Roman" w:hAnsi="Calibri" w:cs="Calibri"/>
          <w:b/>
          <w:bCs/>
          <w:lang w:eastAsia="es-ES_tradnl"/>
        </w:rPr>
        <w:t>el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medio ambiente</w:t>
      </w:r>
      <w:r w:rsidRPr="002646FF">
        <w:rPr>
          <w:rFonts w:ascii="Calibri" w:eastAsia="Times New Roman" w:hAnsi="Calibri" w:cs="Calibri"/>
          <w:b/>
          <w:bCs/>
          <w:lang w:eastAsia="es-ES_tradnl"/>
        </w:rPr>
        <w:t xml:space="preserve">.  </w:t>
      </w:r>
    </w:p>
    <w:p w14:paraId="128AFAC0" w14:textId="77777777" w:rsidR="000866AF" w:rsidRPr="002646FF" w:rsidRDefault="000866AF" w:rsidP="000866AF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>La campaña se puso en marcha en junio y ya ha obtenido más de 1,4 millones de impactos en redes sociales.</w:t>
      </w:r>
    </w:p>
    <w:p w14:paraId="15C9C76D" w14:textId="77777777" w:rsidR="006A6F5A" w:rsidRDefault="006A6F5A" w:rsidP="003F1D9E">
      <w:pPr>
        <w:pStyle w:val="ListParagraph"/>
        <w:tabs>
          <w:tab w:val="left" w:pos="567"/>
        </w:tabs>
        <w:spacing w:after="0" w:line="276" w:lineRule="auto"/>
        <w:ind w:left="426"/>
        <w:jc w:val="both"/>
        <w:rPr>
          <w:rFonts w:ascii="Calibri" w:hAnsi="Calibri" w:cs="Calibri"/>
          <w:b/>
          <w:bCs/>
          <w:color w:val="000000" w:themeColor="text1"/>
          <w:sz w:val="6"/>
          <w:szCs w:val="6"/>
        </w:rPr>
      </w:pPr>
    </w:p>
    <w:p w14:paraId="33A8D086" w14:textId="604B8BFF" w:rsidR="006D5AA9" w:rsidRDefault="006A6F5A" w:rsidP="003F1D9E">
      <w:pPr>
        <w:spacing w:line="276" w:lineRule="auto"/>
        <w:jc w:val="both"/>
        <w:rPr>
          <w:rFonts w:cs="Times New Roman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BC2DF3">
        <w:rPr>
          <w:rFonts w:ascii="Calibri" w:hAnsi="Calibri" w:cs="Calibri"/>
          <w:b/>
          <w:bCs/>
          <w:color w:val="000000" w:themeColor="text1"/>
        </w:rPr>
        <w:t>3</w:t>
      </w:r>
      <w:r>
        <w:rPr>
          <w:rFonts w:ascii="Calibri" w:hAnsi="Calibri" w:cs="Calibri"/>
          <w:b/>
          <w:bCs/>
          <w:color w:val="000000" w:themeColor="text1"/>
        </w:rPr>
        <w:t xml:space="preserve"> de </w:t>
      </w:r>
      <w:r w:rsidR="002646FF">
        <w:rPr>
          <w:rFonts w:ascii="Calibri" w:hAnsi="Calibri" w:cs="Calibri"/>
          <w:b/>
          <w:bCs/>
          <w:color w:val="000000" w:themeColor="text1"/>
        </w:rPr>
        <w:t>octubre</w:t>
      </w:r>
      <w:r>
        <w:rPr>
          <w:rFonts w:ascii="Calibri" w:hAnsi="Calibri" w:cs="Calibri"/>
          <w:b/>
          <w:bCs/>
          <w:color w:val="000000" w:themeColor="text1"/>
        </w:rPr>
        <w:t xml:space="preserve"> de 2023. </w:t>
      </w:r>
      <w:r w:rsidR="008E7D60">
        <w:rPr>
          <w:rFonts w:ascii="Calibri" w:hAnsi="Calibri" w:cs="Calibri"/>
          <w:color w:val="000000" w:themeColor="text1"/>
        </w:rPr>
        <w:t xml:space="preserve">Con motivo del </w:t>
      </w:r>
      <w:r w:rsidR="003F1D9E">
        <w:rPr>
          <w:rFonts w:ascii="Calibri" w:hAnsi="Calibri" w:cs="Calibri"/>
          <w:color w:val="000000" w:themeColor="text1"/>
        </w:rPr>
        <w:t>D</w:t>
      </w:r>
      <w:r w:rsidR="008E7D60">
        <w:rPr>
          <w:rFonts w:ascii="Calibri" w:hAnsi="Calibri" w:cs="Calibri"/>
          <w:color w:val="000000" w:themeColor="text1"/>
        </w:rPr>
        <w:t>ía Mundial del Huevo</w:t>
      </w:r>
      <w:r w:rsidR="003F1D9E">
        <w:rPr>
          <w:rFonts w:ascii="Calibri" w:hAnsi="Calibri" w:cs="Calibri"/>
          <w:color w:val="000000" w:themeColor="text1"/>
        </w:rPr>
        <w:t>,</w:t>
      </w:r>
      <w:r w:rsidR="008E7D60">
        <w:rPr>
          <w:rFonts w:ascii="Calibri" w:hAnsi="Calibri" w:cs="Calibri"/>
          <w:color w:val="000000" w:themeColor="text1"/>
        </w:rPr>
        <w:t xml:space="preserve"> que se celebra el próximo 13 de octubre, l</w:t>
      </w:r>
      <w:r>
        <w:rPr>
          <w:rFonts w:ascii="Calibri" w:hAnsi="Calibri" w:cs="Calibri"/>
          <w:color w:val="000000" w:themeColor="text1"/>
        </w:rPr>
        <w:t xml:space="preserve">a </w:t>
      </w:r>
      <w:r w:rsidR="0042758F">
        <w:rPr>
          <w:rFonts w:ascii="Calibri" w:hAnsi="Calibri" w:cs="Calibri"/>
          <w:color w:val="000000" w:themeColor="text1"/>
        </w:rPr>
        <w:t>O</w:t>
      </w:r>
      <w:r>
        <w:rPr>
          <w:rFonts w:ascii="Calibri" w:hAnsi="Calibri" w:cs="Calibri"/>
          <w:color w:val="000000" w:themeColor="text1"/>
        </w:rPr>
        <w:t xml:space="preserve">rganización </w:t>
      </w:r>
      <w:r w:rsidR="0042758F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 xml:space="preserve">nterprofesional del </w:t>
      </w:r>
      <w:r w:rsidR="0042758F">
        <w:rPr>
          <w:rFonts w:ascii="Calibri" w:hAnsi="Calibri" w:cs="Calibri"/>
          <w:color w:val="000000" w:themeColor="text1"/>
        </w:rPr>
        <w:t>H</w:t>
      </w:r>
      <w:r>
        <w:rPr>
          <w:rFonts w:ascii="Calibri" w:hAnsi="Calibri" w:cs="Calibri"/>
          <w:color w:val="000000" w:themeColor="text1"/>
        </w:rPr>
        <w:t>uevo</w:t>
      </w:r>
      <w:r w:rsidR="0042758F">
        <w:rPr>
          <w:rFonts w:ascii="Calibri" w:hAnsi="Calibri" w:cs="Calibri"/>
          <w:color w:val="000000" w:themeColor="text1"/>
        </w:rPr>
        <w:t xml:space="preserve"> y sus Productos</w:t>
      </w:r>
      <w:r>
        <w:rPr>
          <w:rFonts w:ascii="Calibri" w:hAnsi="Calibri" w:cs="Calibri"/>
          <w:color w:val="000000" w:themeColor="text1"/>
        </w:rPr>
        <w:t xml:space="preserve">, INPROVO, </w:t>
      </w:r>
      <w:r w:rsidR="000866AF">
        <w:rPr>
          <w:rFonts w:ascii="Calibri" w:hAnsi="Calibri" w:cs="Calibri"/>
          <w:color w:val="000000" w:themeColor="text1"/>
        </w:rPr>
        <w:t xml:space="preserve">que desarrolla </w:t>
      </w:r>
      <w:r w:rsidR="008E7D60">
        <w:rPr>
          <w:rFonts w:ascii="Calibri" w:hAnsi="Calibri" w:cs="Calibri"/>
          <w:color w:val="000000" w:themeColor="text1"/>
        </w:rPr>
        <w:t>su campaña</w:t>
      </w:r>
      <w:r w:rsidR="0027190A">
        <w:rPr>
          <w:rFonts w:ascii="Calibri" w:hAnsi="Calibri" w:cs="Calibri"/>
          <w:color w:val="000000" w:themeColor="text1"/>
        </w:rPr>
        <w:t xml:space="preserve"> europea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cs="Times New Roman"/>
          <w:i/>
          <w:iCs/>
        </w:rPr>
        <w:t>Los Juegos del Huevo</w:t>
      </w:r>
      <w:r>
        <w:rPr>
          <w:rFonts w:cs="Times New Roman"/>
        </w:rPr>
        <w:t xml:space="preserve">, </w:t>
      </w:r>
      <w:r w:rsidR="0027190A">
        <w:rPr>
          <w:rFonts w:cs="Times New Roman"/>
        </w:rPr>
        <w:t xml:space="preserve">lanza </w:t>
      </w:r>
      <w:r w:rsidR="0035762F">
        <w:rPr>
          <w:rFonts w:cs="Times New Roman"/>
        </w:rPr>
        <w:t>su reto más esperado del año</w:t>
      </w:r>
      <w:r w:rsidR="003F1D9E">
        <w:rPr>
          <w:rFonts w:cs="Times New Roman"/>
        </w:rPr>
        <w:t>:</w:t>
      </w:r>
      <w:r w:rsidR="0035762F">
        <w:rPr>
          <w:rFonts w:cs="Times New Roman"/>
        </w:rPr>
        <w:t xml:space="preserve"> </w:t>
      </w:r>
      <w:r w:rsidR="000405A5" w:rsidRPr="007A6801">
        <w:rPr>
          <w:rFonts w:cs="Times New Roman"/>
          <w:i/>
          <w:iCs/>
        </w:rPr>
        <w:t xml:space="preserve">¡Bate un huevo por el </w:t>
      </w:r>
      <w:r w:rsidR="003F1D9E">
        <w:rPr>
          <w:rFonts w:cs="Times New Roman"/>
          <w:i/>
          <w:iCs/>
        </w:rPr>
        <w:t>P</w:t>
      </w:r>
      <w:r w:rsidR="000405A5" w:rsidRPr="007A6801">
        <w:rPr>
          <w:rFonts w:cs="Times New Roman"/>
          <w:i/>
          <w:iCs/>
        </w:rPr>
        <w:t>laneta!</w:t>
      </w:r>
      <w:r w:rsidR="007804A7" w:rsidRPr="007A6801">
        <w:rPr>
          <w:rFonts w:cs="Times New Roman"/>
          <w:i/>
          <w:iCs/>
        </w:rPr>
        <w:t xml:space="preserve"> </w:t>
      </w:r>
      <w:r w:rsidR="000866AF">
        <w:rPr>
          <w:rFonts w:cs="Times New Roman"/>
          <w:i/>
          <w:iCs/>
        </w:rPr>
        <w:t>P</w:t>
      </w:r>
      <w:r w:rsidR="007804A7" w:rsidRPr="007A6801">
        <w:rPr>
          <w:rFonts w:cs="Times New Roman"/>
          <w:i/>
          <w:iCs/>
        </w:rPr>
        <w:t>orque este planeta vale un huevo.</w:t>
      </w:r>
      <w:r w:rsidR="006D5AA9" w:rsidRPr="006D5AA9">
        <w:rPr>
          <w:rFonts w:cs="Times New Roman"/>
        </w:rPr>
        <w:t xml:space="preserve"> </w:t>
      </w:r>
      <w:r w:rsidR="006D5AA9">
        <w:rPr>
          <w:rFonts w:cs="Times New Roman"/>
        </w:rPr>
        <w:t xml:space="preserve">El objetivo de este </w:t>
      </w:r>
      <w:r w:rsidR="007A6801">
        <w:rPr>
          <w:rFonts w:cs="Times New Roman"/>
        </w:rPr>
        <w:t>divertido desafío</w:t>
      </w:r>
      <w:r w:rsidR="006D5AA9">
        <w:rPr>
          <w:rFonts w:cs="Times New Roman"/>
        </w:rPr>
        <w:t xml:space="preserve"> es reunir a la mayor cantidad posible de personas </w:t>
      </w:r>
      <w:r w:rsidR="000866AF">
        <w:rPr>
          <w:rFonts w:cs="Times New Roman"/>
        </w:rPr>
        <w:t xml:space="preserve">en los tres países organizadores de la campaña (España, Francia y Hungría) </w:t>
      </w:r>
      <w:r w:rsidR="006D5AA9">
        <w:rPr>
          <w:rFonts w:cs="Times New Roman"/>
        </w:rPr>
        <w:t>batiendo un huevo</w:t>
      </w:r>
      <w:r w:rsidR="003F1D9E">
        <w:rPr>
          <w:rFonts w:cs="Times New Roman"/>
        </w:rPr>
        <w:t xml:space="preserve">. </w:t>
      </w:r>
    </w:p>
    <w:p w14:paraId="5EB83CE6" w14:textId="133E930C" w:rsidR="006D5AA9" w:rsidRPr="006D5AA9" w:rsidRDefault="007804A7" w:rsidP="003F1D9E">
      <w:pPr>
        <w:spacing w:line="276" w:lineRule="auto"/>
        <w:jc w:val="both"/>
      </w:pPr>
      <w:r>
        <w:rPr>
          <w:rFonts w:cs="Times New Roman"/>
        </w:rPr>
        <w:t>Para participar, sólo hay que batir un huevo del</w:t>
      </w:r>
      <w:r>
        <w:t xml:space="preserve"> 9 al 1</w:t>
      </w:r>
      <w:r w:rsidR="00CA648A">
        <w:t>3</w:t>
      </w:r>
      <w:r>
        <w:t xml:space="preserve"> de octubre </w:t>
      </w:r>
      <w:r w:rsidR="003C7775">
        <w:t>y</w:t>
      </w:r>
      <w:r>
        <w:t xml:space="preserve"> subir </w:t>
      </w:r>
      <w:r w:rsidR="003C7775">
        <w:t>el</w:t>
      </w:r>
      <w:r>
        <w:t xml:space="preserve"> v</w:t>
      </w:r>
      <w:r w:rsidR="003F1D9E">
        <w:t>í</w:t>
      </w:r>
      <w:r>
        <w:t xml:space="preserve">deo </w:t>
      </w:r>
      <w:r w:rsidR="003C7775">
        <w:t xml:space="preserve">a </w:t>
      </w:r>
      <w:r>
        <w:t>las rede</w:t>
      </w:r>
      <w:r w:rsidR="003F1D9E">
        <w:t xml:space="preserve">s, con el hashtag </w:t>
      </w:r>
      <w:r w:rsidR="003C7775" w:rsidRPr="003F1D9E">
        <w:rPr>
          <w:color w:val="0070C0"/>
        </w:rPr>
        <w:t>#díamundialdelhuevo! #bateunhuevoporelplaneta</w:t>
      </w:r>
      <w:r w:rsidR="00CA648A">
        <w:t>. C</w:t>
      </w:r>
      <w:r w:rsidR="003C7775">
        <w:t>ada vez que alguien util</w:t>
      </w:r>
      <w:r w:rsidR="007A6801">
        <w:t>ice</w:t>
      </w:r>
      <w:r w:rsidR="003C7775">
        <w:t xml:space="preserve"> el hashtag oficial</w:t>
      </w:r>
      <w:r w:rsidR="007A6801">
        <w:t>,</w:t>
      </w:r>
      <w:r w:rsidR="003C7775">
        <w:t xml:space="preserve"> las imágenes se comparten y el </w:t>
      </w:r>
      <w:r w:rsidR="003C7775" w:rsidRPr="003C7775">
        <w:rPr>
          <w:i/>
          <w:iCs/>
        </w:rPr>
        <w:t xml:space="preserve">huevómetro </w:t>
      </w:r>
      <w:r w:rsidR="003C7775">
        <w:t>instalado en la web</w:t>
      </w:r>
      <w:r w:rsidR="00E410FD">
        <w:t xml:space="preserve">, </w:t>
      </w:r>
      <w:r w:rsidR="006D5AA9">
        <w:t xml:space="preserve">crecerá con la participación. </w:t>
      </w:r>
      <w:r w:rsidR="003C7775">
        <w:t xml:space="preserve">Otra opción es participar a través de la web </w:t>
      </w:r>
      <w:hyperlink r:id="rId8" w:history="1">
        <w:r w:rsidR="003C7775">
          <w:rPr>
            <w:rStyle w:val="Hyperlink"/>
            <w:rFonts w:cs="Times New Roman"/>
          </w:rPr>
          <w:t>www.losjuegosdelhuevo.eu</w:t>
        </w:r>
      </w:hyperlink>
      <w:r w:rsidR="00CA648A">
        <w:rPr>
          <w:rStyle w:val="Hyperlink"/>
          <w:rFonts w:cs="Times New Roman"/>
        </w:rPr>
        <w:t>,</w:t>
      </w:r>
      <w:r w:rsidR="003C7775">
        <w:rPr>
          <w:rStyle w:val="Hyperlink"/>
          <w:rFonts w:cs="Times New Roman"/>
        </w:rPr>
        <w:t xml:space="preserve"> </w:t>
      </w:r>
      <w:r w:rsidR="003C7775" w:rsidRPr="003C7775">
        <w:t>d</w:t>
      </w:r>
      <w:r w:rsidR="009318F3">
        <w:t>o</w:t>
      </w:r>
      <w:r w:rsidR="003C7775" w:rsidRPr="003C7775">
        <w:t xml:space="preserve">nde </w:t>
      </w:r>
      <w:r w:rsidR="003C7775">
        <w:t xml:space="preserve">durante esos días habrá </w:t>
      </w:r>
      <w:r w:rsidR="006D5AA9">
        <w:t xml:space="preserve">un juego que simulará batir un huevo y también añadirá su energía al </w:t>
      </w:r>
      <w:r w:rsidR="006D5AA9" w:rsidRPr="004268A8">
        <w:rPr>
          <w:i/>
          <w:iCs/>
        </w:rPr>
        <w:t>huevómetro.</w:t>
      </w:r>
      <w:r w:rsidR="006D5AA9">
        <w:t xml:space="preserve"> </w:t>
      </w:r>
      <w:r w:rsidR="004268A8">
        <w:t xml:space="preserve">Para motivar </w:t>
      </w:r>
      <w:r w:rsidR="000866AF">
        <w:t xml:space="preserve">a </w:t>
      </w:r>
      <w:r w:rsidR="004268A8">
        <w:t>l</w:t>
      </w:r>
      <w:r w:rsidR="000866AF">
        <w:t>os</w:t>
      </w:r>
      <w:r w:rsidR="004268A8">
        <w:t xml:space="preserve"> </w:t>
      </w:r>
      <w:r w:rsidR="009318F3">
        <w:t>participa</w:t>
      </w:r>
      <w:r w:rsidR="000866AF">
        <w:t>ntes</w:t>
      </w:r>
      <w:r w:rsidR="009318F3">
        <w:t>,</w:t>
      </w:r>
      <w:r w:rsidR="004268A8">
        <w:t xml:space="preserve"> se premiará el mejor batidor de huevos con una experiencia gastronómica de lujo. </w:t>
      </w:r>
    </w:p>
    <w:p w14:paraId="4BFA0D9C" w14:textId="1AC70530" w:rsidR="004268A8" w:rsidRDefault="004268A8" w:rsidP="003F1D9E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cs="Times New Roman"/>
        </w:rPr>
        <w:t xml:space="preserve">El objetivo de esta divertida acción es </w:t>
      </w:r>
      <w:r w:rsidR="00BF45EF">
        <w:rPr>
          <w:rFonts w:cs="Times New Roman"/>
        </w:rPr>
        <w:t>dar a conocer</w:t>
      </w:r>
      <w:r w:rsidR="006D0E7C">
        <w:rPr>
          <w:rFonts w:cs="Times New Roman"/>
        </w:rPr>
        <w:t xml:space="preserve"> a través del juego</w:t>
      </w:r>
      <w:r w:rsidR="00BF45EF">
        <w:rPr>
          <w:rFonts w:cs="Times New Roman"/>
        </w:rPr>
        <w:t xml:space="preserve"> el modelo de producción del huevo europeo, uno de los más exigentes del mundo, </w:t>
      </w:r>
      <w:r w:rsidR="00BF45EF">
        <w:rPr>
          <w:rFonts w:ascii="Calibri" w:hAnsi="Calibri" w:cs="Calibri"/>
          <w:color w:val="000000" w:themeColor="text1"/>
        </w:rPr>
        <w:t>basado en un alto nivel de seguridad alimentaria, calidad, bienestar animal</w:t>
      </w:r>
      <w:r w:rsidR="006D0E7C">
        <w:rPr>
          <w:rFonts w:ascii="Calibri" w:hAnsi="Calibri" w:cs="Calibri"/>
          <w:color w:val="000000" w:themeColor="text1"/>
        </w:rPr>
        <w:t xml:space="preserve">, </w:t>
      </w:r>
      <w:r w:rsidR="00BF45EF">
        <w:rPr>
          <w:rFonts w:ascii="Calibri" w:hAnsi="Calibri" w:cs="Calibri"/>
          <w:color w:val="000000" w:themeColor="text1"/>
        </w:rPr>
        <w:t>respeto por el medio ambiente y sostenibilidad</w:t>
      </w:r>
      <w:r w:rsidR="00CB6489" w:rsidRPr="00675FD4">
        <w:rPr>
          <w:rFonts w:cs="Times New Roman"/>
          <w:vertAlign w:val="superscript"/>
        </w:rPr>
        <w:t>1</w:t>
      </w:r>
      <w:r w:rsidR="00BF45EF">
        <w:rPr>
          <w:rFonts w:ascii="Calibri" w:hAnsi="Calibri" w:cs="Calibri"/>
          <w:color w:val="000000" w:themeColor="text1"/>
        </w:rPr>
        <w:t>.</w:t>
      </w:r>
      <w:r w:rsidR="006D0E7C">
        <w:rPr>
          <w:rFonts w:ascii="Calibri" w:hAnsi="Calibri" w:cs="Calibri"/>
          <w:color w:val="000000" w:themeColor="text1"/>
        </w:rPr>
        <w:t xml:space="preserve"> Además</w:t>
      </w:r>
      <w:r w:rsidR="009318F3">
        <w:rPr>
          <w:rFonts w:ascii="Calibri" w:hAnsi="Calibri" w:cs="Calibri"/>
          <w:color w:val="000000" w:themeColor="text1"/>
        </w:rPr>
        <w:t xml:space="preserve">, fomenta el reconocimiento de </w:t>
      </w:r>
      <w:r w:rsidR="006D0E7C">
        <w:rPr>
          <w:rFonts w:ascii="Calibri" w:hAnsi="Calibri" w:cs="Calibri"/>
          <w:color w:val="000000" w:themeColor="text1"/>
        </w:rPr>
        <w:t xml:space="preserve">este alimento como uno de los más </w:t>
      </w:r>
      <w:r w:rsidR="00BB1A85">
        <w:rPr>
          <w:rFonts w:ascii="Calibri" w:hAnsi="Calibri" w:cs="Calibri"/>
          <w:color w:val="000000" w:themeColor="text1"/>
        </w:rPr>
        <w:t xml:space="preserve">versátiles y </w:t>
      </w:r>
      <w:r w:rsidR="006D0E7C">
        <w:rPr>
          <w:rFonts w:ascii="Calibri" w:hAnsi="Calibri" w:cs="Calibri"/>
          <w:color w:val="000000" w:themeColor="text1"/>
        </w:rPr>
        <w:t>nutritivo</w:t>
      </w:r>
      <w:r w:rsidR="007A6801">
        <w:rPr>
          <w:rFonts w:ascii="Calibri" w:hAnsi="Calibri" w:cs="Calibri"/>
          <w:color w:val="000000" w:themeColor="text1"/>
        </w:rPr>
        <w:t>s e incentiva su consumo como parte de una dieta saludable</w:t>
      </w:r>
      <w:r w:rsidR="00CB6489">
        <w:rPr>
          <w:rFonts w:cs="Times New Roman"/>
          <w:vertAlign w:val="superscript"/>
        </w:rPr>
        <w:t>2</w:t>
      </w:r>
      <w:r w:rsidR="00BB1A85">
        <w:rPr>
          <w:rFonts w:ascii="Calibri" w:hAnsi="Calibri" w:cs="Calibri"/>
          <w:color w:val="000000" w:themeColor="text1"/>
        </w:rPr>
        <w:t xml:space="preserve"> </w:t>
      </w:r>
      <w:r w:rsidR="00BB1A85" w:rsidRPr="00BB1A85">
        <w:rPr>
          <w:rFonts w:ascii="Calibri" w:hAnsi="Calibri" w:cs="Calibri"/>
          <w:color w:val="000000" w:themeColor="text1"/>
        </w:rPr>
        <w:t xml:space="preserve">y sostenible, con un alto aporte nutricional, </w:t>
      </w:r>
      <w:r w:rsidR="00BB1A85">
        <w:rPr>
          <w:rFonts w:ascii="Calibri" w:hAnsi="Calibri" w:cs="Calibri"/>
          <w:color w:val="000000" w:themeColor="text1"/>
        </w:rPr>
        <w:t xml:space="preserve">con </w:t>
      </w:r>
      <w:r w:rsidR="00BB1A85" w:rsidRPr="00BB1A85">
        <w:rPr>
          <w:rFonts w:ascii="Calibri" w:hAnsi="Calibri" w:cs="Calibri"/>
          <w:color w:val="000000" w:themeColor="text1"/>
        </w:rPr>
        <w:t>proteínas de alta calidad y muy fácil de consumir.</w:t>
      </w:r>
    </w:p>
    <w:p w14:paraId="20065062" w14:textId="46C517B1" w:rsidR="008C75BC" w:rsidRDefault="008C75BC" w:rsidP="003F1D9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La campaña europea </w:t>
      </w:r>
      <w:r w:rsidRPr="008C75BC">
        <w:rPr>
          <w:rFonts w:ascii="Calibri" w:hAnsi="Calibri" w:cs="Calibri"/>
          <w:i/>
          <w:iCs/>
          <w:color w:val="000000" w:themeColor="text1"/>
        </w:rPr>
        <w:t>Los Juegos del Huevo</w:t>
      </w:r>
      <w:r>
        <w:rPr>
          <w:rFonts w:ascii="Calibri" w:hAnsi="Calibri" w:cs="Calibri"/>
          <w:color w:val="000000" w:themeColor="text1"/>
        </w:rPr>
        <w:t xml:space="preserve"> se puso en marcha el pasado mes de junio y hasta la fecha ya ha obtenido más de 1,4 millones de impactos en redes; 70.000 visitas a la página web</w:t>
      </w:r>
      <w:r w:rsidR="003252CA">
        <w:rPr>
          <w:rFonts w:ascii="Calibri" w:hAnsi="Calibri" w:cs="Calibri"/>
          <w:color w:val="000000" w:themeColor="text1"/>
        </w:rPr>
        <w:t xml:space="preserve"> y más de 4,84 millones de impactos en publicidad digital y en redes sociales.</w:t>
      </w:r>
    </w:p>
    <w:p w14:paraId="589E8000" w14:textId="2D467FAB" w:rsidR="00BF45EF" w:rsidRDefault="00BF45EF" w:rsidP="003F1D9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Una estrategia basada en la gamificación</w:t>
      </w:r>
      <w:r w:rsidR="006D0E7C">
        <w:rPr>
          <w:rFonts w:ascii="Calibri" w:hAnsi="Calibri" w:cs="Calibri"/>
          <w:b/>
          <w:bCs/>
          <w:color w:val="000000" w:themeColor="text1"/>
        </w:rPr>
        <w:t xml:space="preserve"> para </w:t>
      </w:r>
      <w:r w:rsidR="009318F3">
        <w:rPr>
          <w:rFonts w:ascii="Calibri" w:hAnsi="Calibri" w:cs="Calibri"/>
          <w:b/>
          <w:bCs/>
          <w:color w:val="000000" w:themeColor="text1"/>
        </w:rPr>
        <w:t>mostrar</w:t>
      </w:r>
      <w:r w:rsidR="006D0E7C">
        <w:rPr>
          <w:rFonts w:ascii="Calibri" w:hAnsi="Calibri" w:cs="Calibri"/>
          <w:b/>
          <w:bCs/>
          <w:color w:val="000000" w:themeColor="text1"/>
        </w:rPr>
        <w:t xml:space="preserve"> el modelo de producción del huevo europeo.</w:t>
      </w:r>
    </w:p>
    <w:p w14:paraId="78F45592" w14:textId="447CA29C" w:rsidR="006A6F5A" w:rsidRDefault="000405A5" w:rsidP="003F1D9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La </w:t>
      </w:r>
      <w:r w:rsidR="006A6F5A">
        <w:rPr>
          <w:rFonts w:cs="Times New Roman"/>
        </w:rPr>
        <w:t xml:space="preserve">campaña de promoción del huevo europeo </w:t>
      </w:r>
      <w:r w:rsidR="006D5AA9">
        <w:rPr>
          <w:rFonts w:cs="Times New Roman"/>
          <w:i/>
          <w:iCs/>
        </w:rPr>
        <w:t>Los Juegos del Huevo</w:t>
      </w:r>
      <w:r w:rsidR="001F4D08">
        <w:rPr>
          <w:rFonts w:cs="Times New Roman"/>
          <w:i/>
          <w:iCs/>
        </w:rPr>
        <w:t>,</w:t>
      </w:r>
      <w:r w:rsidR="006D5AA9">
        <w:rPr>
          <w:rFonts w:cs="Times New Roman"/>
        </w:rPr>
        <w:t xml:space="preserve"> </w:t>
      </w:r>
      <w:r w:rsidR="006A6F5A">
        <w:rPr>
          <w:rFonts w:cs="Times New Roman"/>
        </w:rPr>
        <w:t>se desarrolla durante los años 2023, 2024 y 2025</w:t>
      </w:r>
      <w:r w:rsidR="001F4D08">
        <w:rPr>
          <w:rFonts w:cs="Times New Roman"/>
        </w:rPr>
        <w:t>,</w:t>
      </w:r>
      <w:r w:rsidR="00171593">
        <w:rPr>
          <w:rFonts w:cs="Times New Roman"/>
        </w:rPr>
        <w:t xml:space="preserve"> y</w:t>
      </w:r>
      <w:r w:rsidR="006D5AA9">
        <w:rPr>
          <w:rFonts w:cs="Times New Roman"/>
        </w:rPr>
        <w:t xml:space="preserve"> es una</w:t>
      </w:r>
      <w:r w:rsidR="006A6F5A">
        <w:rPr>
          <w:rFonts w:cs="Times New Roman"/>
        </w:rPr>
        <w:t xml:space="preserve"> iniciativa de </w:t>
      </w:r>
      <w:r w:rsidR="0042758F">
        <w:rPr>
          <w:rFonts w:cs="Times New Roman"/>
        </w:rPr>
        <w:t>la</w:t>
      </w:r>
      <w:r w:rsidR="006A6F5A">
        <w:rPr>
          <w:rFonts w:cs="Times New Roman"/>
        </w:rPr>
        <w:t xml:space="preserve">s organizaciones sectoriales del huevo en España (INPROVO), Francia (SNIPO) y Hungría (PPB) </w:t>
      </w:r>
      <w:r w:rsidR="00171593">
        <w:rPr>
          <w:rFonts w:cs="Times New Roman"/>
        </w:rPr>
        <w:t>para</w:t>
      </w:r>
      <w:r w:rsidR="006A6F5A">
        <w:rPr>
          <w:rFonts w:cs="Times New Roman"/>
        </w:rPr>
        <w:t xml:space="preserve"> dar a conocer el modelo de producción del huevo europeo, </w:t>
      </w:r>
      <w:r w:rsidR="00171593">
        <w:rPr>
          <w:rFonts w:cs="Times New Roman"/>
        </w:rPr>
        <w:t xml:space="preserve">que responde a las demandas del consumidor europeo y pone a su disposición un alimento </w:t>
      </w:r>
      <w:r w:rsidR="006A6F5A">
        <w:rPr>
          <w:rFonts w:cs="Times New Roman"/>
        </w:rPr>
        <w:t>importan</w:t>
      </w:r>
      <w:r w:rsidR="00171593">
        <w:rPr>
          <w:rFonts w:cs="Times New Roman"/>
        </w:rPr>
        <w:t xml:space="preserve">te </w:t>
      </w:r>
      <w:r w:rsidR="006A6F5A">
        <w:rPr>
          <w:rFonts w:cs="Times New Roman"/>
        </w:rPr>
        <w:t xml:space="preserve">en </w:t>
      </w:r>
      <w:r w:rsidR="0042758F">
        <w:rPr>
          <w:rFonts w:cs="Times New Roman"/>
        </w:rPr>
        <w:t>nuestr</w:t>
      </w:r>
      <w:r w:rsidR="006A6F5A">
        <w:rPr>
          <w:rFonts w:cs="Times New Roman"/>
        </w:rPr>
        <w:t>a dieta</w:t>
      </w:r>
      <w:r w:rsidR="00171593">
        <w:rPr>
          <w:rFonts w:cs="Times New Roman"/>
        </w:rPr>
        <w:t xml:space="preserve">, </w:t>
      </w:r>
      <w:r w:rsidR="006A6F5A">
        <w:rPr>
          <w:rFonts w:cs="Times New Roman"/>
        </w:rPr>
        <w:t>vers</w:t>
      </w:r>
      <w:r w:rsidR="00171593">
        <w:rPr>
          <w:rFonts w:cs="Times New Roman"/>
        </w:rPr>
        <w:t xml:space="preserve">átil </w:t>
      </w:r>
      <w:r w:rsidR="006A6F5A">
        <w:rPr>
          <w:rFonts w:cs="Times New Roman"/>
        </w:rPr>
        <w:t xml:space="preserve">en </w:t>
      </w:r>
      <w:r w:rsidR="0042758F">
        <w:rPr>
          <w:rFonts w:cs="Times New Roman"/>
        </w:rPr>
        <w:t>l</w:t>
      </w:r>
      <w:r w:rsidR="006A6F5A">
        <w:rPr>
          <w:rFonts w:cs="Times New Roman"/>
        </w:rPr>
        <w:t xml:space="preserve">a cocina </w:t>
      </w:r>
      <w:r w:rsidR="00171593">
        <w:rPr>
          <w:rFonts w:cs="Times New Roman"/>
        </w:rPr>
        <w:t xml:space="preserve">y que contribuye </w:t>
      </w:r>
      <w:r w:rsidR="006A6F5A">
        <w:rPr>
          <w:rFonts w:cs="Times New Roman"/>
        </w:rPr>
        <w:t>a alimentarnos de forma saludable</w:t>
      </w:r>
      <w:r w:rsidR="00171593">
        <w:rPr>
          <w:rFonts w:cs="Times New Roman"/>
        </w:rPr>
        <w:t xml:space="preserve"> y sostenible</w:t>
      </w:r>
      <w:r w:rsidR="006A6F5A">
        <w:rPr>
          <w:rFonts w:cs="Times New Roman"/>
        </w:rPr>
        <w:t xml:space="preserve">. </w:t>
      </w:r>
    </w:p>
    <w:p w14:paraId="2D5AADF3" w14:textId="0054CC04" w:rsidR="006D0E7C" w:rsidRDefault="00FC7F5D" w:rsidP="003F1D9E">
      <w:pPr>
        <w:spacing w:line="276" w:lineRule="auto"/>
        <w:jc w:val="both"/>
      </w:pPr>
      <w:r>
        <w:t>María del Mar Fernández</w:t>
      </w:r>
      <w:r w:rsidRPr="00D35B79">
        <w:t xml:space="preserve">, directora adjunta de </w:t>
      </w:r>
      <w:r>
        <w:t>INPROVO</w:t>
      </w:r>
      <w:r w:rsidR="003252CA">
        <w:rPr>
          <w:rFonts w:ascii="Calibri" w:hAnsi="Calibri" w:cs="Calibri"/>
          <w:color w:val="000000" w:themeColor="text1"/>
        </w:rPr>
        <w:t xml:space="preserve"> </w:t>
      </w:r>
      <w:r w:rsidR="00171593">
        <w:rPr>
          <w:rFonts w:ascii="Calibri" w:hAnsi="Calibri" w:cs="Calibri"/>
          <w:color w:val="000000" w:themeColor="text1"/>
        </w:rPr>
        <w:t>destaca</w:t>
      </w:r>
      <w:r w:rsidR="006D0E7C">
        <w:rPr>
          <w:rFonts w:ascii="Calibri" w:hAnsi="Calibri" w:cs="Calibri"/>
          <w:color w:val="000000" w:themeColor="text1"/>
        </w:rPr>
        <w:t xml:space="preserve"> que </w:t>
      </w:r>
      <w:r w:rsidR="003252CA">
        <w:rPr>
          <w:rFonts w:ascii="Calibri" w:hAnsi="Calibri" w:cs="Calibri"/>
          <w:color w:val="000000" w:themeColor="text1"/>
        </w:rPr>
        <w:t>“</w:t>
      </w:r>
      <w:r w:rsidR="006D0E7C">
        <w:rPr>
          <w:rFonts w:ascii="Calibri" w:hAnsi="Calibri" w:cs="Calibri"/>
          <w:color w:val="000000" w:themeColor="text1"/>
        </w:rPr>
        <w:t>el modelo europeo impone la trazabilidad de los huevos desde el origen hasta el consumidor</w:t>
      </w:r>
      <w:r w:rsidR="001F4D08">
        <w:rPr>
          <w:rFonts w:ascii="Calibri" w:hAnsi="Calibri" w:cs="Calibri"/>
          <w:color w:val="000000" w:themeColor="text1"/>
        </w:rPr>
        <w:t xml:space="preserve">, </w:t>
      </w:r>
      <w:r w:rsidR="00171593">
        <w:rPr>
          <w:rFonts w:ascii="Calibri" w:hAnsi="Calibri" w:cs="Calibri"/>
          <w:color w:val="000000" w:themeColor="text1"/>
        </w:rPr>
        <w:t xml:space="preserve">lo que se refleja en </w:t>
      </w:r>
      <w:r w:rsidR="006D0E7C">
        <w:rPr>
          <w:rFonts w:ascii="Calibri" w:hAnsi="Calibri" w:cs="Calibri"/>
          <w:color w:val="000000" w:themeColor="text1"/>
        </w:rPr>
        <w:t>el marcado y etiquetado de cada huevo que llega a las tiendas, como garantía de calidad</w:t>
      </w:r>
      <w:r w:rsidR="00171593">
        <w:rPr>
          <w:rFonts w:ascii="Calibri" w:hAnsi="Calibri" w:cs="Calibri"/>
          <w:color w:val="000000" w:themeColor="text1"/>
        </w:rPr>
        <w:t xml:space="preserve"> y del buen hacer de los profesionales del sector, que ponen su “firma” en cada uno de los huevos que llega al mercado</w:t>
      </w:r>
      <w:r>
        <w:rPr>
          <w:rFonts w:ascii="Calibri" w:hAnsi="Calibri" w:cs="Calibri"/>
          <w:color w:val="000000" w:themeColor="text1"/>
        </w:rPr>
        <w:t xml:space="preserve">”. Añade además </w:t>
      </w:r>
      <w:r w:rsidR="006D0E7C">
        <w:rPr>
          <w:rFonts w:ascii="Calibri" w:hAnsi="Calibri" w:cs="Calibri"/>
          <w:color w:val="000000" w:themeColor="text1"/>
        </w:rPr>
        <w:t xml:space="preserve">que </w:t>
      </w:r>
      <w:r>
        <w:rPr>
          <w:rFonts w:ascii="Calibri" w:hAnsi="Calibri" w:cs="Calibri"/>
          <w:color w:val="000000" w:themeColor="text1"/>
        </w:rPr>
        <w:t>“</w:t>
      </w:r>
      <w:r w:rsidR="006D0E7C">
        <w:t xml:space="preserve">las granjas de producción de huevos de la Unión Europea son un </w:t>
      </w:r>
      <w:r w:rsidR="00171593">
        <w:t>referente</w:t>
      </w:r>
      <w:r w:rsidR="006D0E7C">
        <w:t xml:space="preserve"> para el sector en todo el mundo</w:t>
      </w:r>
      <w:r w:rsidR="00EB3350">
        <w:t xml:space="preserve"> </w:t>
      </w:r>
      <w:r w:rsidR="00171593">
        <w:t>por su nivel de exigencia</w:t>
      </w:r>
      <w:r w:rsidR="00EF151B">
        <w:t xml:space="preserve">: </w:t>
      </w:r>
      <w:r w:rsidR="00EB3350">
        <w:t xml:space="preserve"> a</w:t>
      </w:r>
      <w:r w:rsidR="006D0E7C">
        <w:t xml:space="preserve">plican más de 70 normas comunitarias obligatorias y están controladas por las autoridades competentes de cada país, </w:t>
      </w:r>
      <w:r w:rsidR="00EF151B">
        <w:t xml:space="preserve">lo que garantiza </w:t>
      </w:r>
      <w:r w:rsidR="006D0E7C">
        <w:t xml:space="preserve">la frescura, la trazabilidad y la seguridad de </w:t>
      </w:r>
      <w:r w:rsidR="00EF151B">
        <w:t xml:space="preserve">los huevos </w:t>
      </w:r>
      <w:r w:rsidR="006D0E7C">
        <w:t>produci</w:t>
      </w:r>
      <w:r w:rsidR="00EF151B">
        <w:t xml:space="preserve">dos </w:t>
      </w:r>
      <w:r w:rsidR="006D0E7C">
        <w:t>en la UE</w:t>
      </w:r>
      <w:r>
        <w:t>” concluye Fernández.</w:t>
      </w:r>
    </w:p>
    <w:p w14:paraId="5083ABFD" w14:textId="7E2DF7D5" w:rsidR="006A6F5A" w:rsidRDefault="00EF151B" w:rsidP="003F1D9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Esta</w:t>
      </w:r>
      <w:r w:rsidR="006A6F5A">
        <w:rPr>
          <w:rFonts w:cs="Times New Roman"/>
        </w:rPr>
        <w:t xml:space="preserve"> campaña</w:t>
      </w:r>
      <w:r w:rsidR="002E6731">
        <w:rPr>
          <w:rFonts w:cs="Times New Roman"/>
        </w:rPr>
        <w:t xml:space="preserve"> multi</w:t>
      </w:r>
      <w:r w:rsidR="00E410FD">
        <w:rPr>
          <w:rFonts w:cs="Times New Roman"/>
        </w:rPr>
        <w:t xml:space="preserve"> país</w:t>
      </w:r>
      <w:r w:rsidR="002E6731">
        <w:rPr>
          <w:rFonts w:cs="Times New Roman"/>
        </w:rPr>
        <w:t xml:space="preserve"> </w:t>
      </w:r>
      <w:r w:rsidR="0042758F">
        <w:rPr>
          <w:rFonts w:cs="Times New Roman"/>
        </w:rPr>
        <w:t>destaca</w:t>
      </w:r>
      <w:r w:rsidR="006A6F5A">
        <w:rPr>
          <w:rFonts w:cs="Times New Roman"/>
        </w:rPr>
        <w:t xml:space="preserve"> las características específicas del</w:t>
      </w:r>
      <w:r w:rsidR="0042758F">
        <w:rPr>
          <w:rFonts w:cs="Times New Roman"/>
        </w:rPr>
        <w:t xml:space="preserve"> </w:t>
      </w:r>
      <w:r w:rsidR="006A6F5A">
        <w:rPr>
          <w:rFonts w:cs="Times New Roman"/>
        </w:rPr>
        <w:t>método de producció</w:t>
      </w:r>
      <w:r w:rsidR="0042758F">
        <w:rPr>
          <w:rFonts w:cs="Times New Roman"/>
        </w:rPr>
        <w:t>n</w:t>
      </w:r>
      <w:r w:rsidR="006A6F5A">
        <w:rPr>
          <w:rFonts w:cs="Times New Roman"/>
        </w:rPr>
        <w:t xml:space="preserve"> </w:t>
      </w:r>
      <w:r w:rsidR="0042758F">
        <w:rPr>
          <w:rFonts w:cs="Times New Roman"/>
        </w:rPr>
        <w:t>d</w:t>
      </w:r>
      <w:r w:rsidR="006A6F5A">
        <w:rPr>
          <w:rFonts w:cs="Times New Roman"/>
        </w:rPr>
        <w:t>e la UE y l</w:t>
      </w:r>
      <w:r w:rsidR="0042758F">
        <w:rPr>
          <w:rFonts w:cs="Times New Roman"/>
        </w:rPr>
        <w:t>a</w:t>
      </w:r>
      <w:r w:rsidR="006A6F5A">
        <w:rPr>
          <w:rFonts w:cs="Times New Roman"/>
        </w:rPr>
        <w:t>s v</w:t>
      </w:r>
      <w:r w:rsidR="0042758F">
        <w:rPr>
          <w:rFonts w:cs="Times New Roman"/>
        </w:rPr>
        <w:t>entajas que aporta al consumidor</w:t>
      </w:r>
      <w:r w:rsidR="006A6F5A">
        <w:rPr>
          <w:rFonts w:cs="Times New Roman"/>
        </w:rPr>
        <w:t xml:space="preserve">. </w:t>
      </w:r>
      <w:r w:rsidR="0042758F">
        <w:rPr>
          <w:rFonts w:cs="Times New Roman"/>
        </w:rPr>
        <w:t xml:space="preserve">Al mismo tiempo, </w:t>
      </w:r>
      <w:r>
        <w:rPr>
          <w:rFonts w:cs="Times New Roman"/>
        </w:rPr>
        <w:t>promueve</w:t>
      </w:r>
      <w:r w:rsidR="006A6F5A">
        <w:rPr>
          <w:rFonts w:cs="Times New Roman"/>
        </w:rPr>
        <w:t xml:space="preserve"> el reconocimiento de </w:t>
      </w:r>
      <w:r w:rsidR="0042758F">
        <w:rPr>
          <w:rFonts w:cs="Times New Roman"/>
        </w:rPr>
        <w:t xml:space="preserve">los </w:t>
      </w:r>
      <w:r w:rsidR="006A6F5A">
        <w:rPr>
          <w:rFonts w:cs="Times New Roman"/>
        </w:rPr>
        <w:t>pro</w:t>
      </w:r>
      <w:r w:rsidR="0042758F">
        <w:rPr>
          <w:rFonts w:cs="Times New Roman"/>
        </w:rPr>
        <w:t xml:space="preserve">fesionales </w:t>
      </w:r>
      <w:r w:rsidR="0070328E">
        <w:rPr>
          <w:rFonts w:cs="Times New Roman"/>
        </w:rPr>
        <w:t xml:space="preserve">europeos </w:t>
      </w:r>
      <w:r w:rsidR="0042758F">
        <w:rPr>
          <w:rFonts w:cs="Times New Roman"/>
        </w:rPr>
        <w:t xml:space="preserve">del sector </w:t>
      </w:r>
      <w:r w:rsidR="006A6F5A">
        <w:rPr>
          <w:rFonts w:cs="Times New Roman"/>
        </w:rPr>
        <w:t>de</w:t>
      </w:r>
      <w:r w:rsidR="0042758F">
        <w:rPr>
          <w:rFonts w:cs="Times New Roman"/>
        </w:rPr>
        <w:t>l</w:t>
      </w:r>
      <w:r w:rsidR="006A6F5A">
        <w:rPr>
          <w:rFonts w:cs="Times New Roman"/>
        </w:rPr>
        <w:t xml:space="preserve"> huevo e</w:t>
      </w:r>
      <w:r w:rsidR="0042758F">
        <w:rPr>
          <w:rFonts w:cs="Times New Roman"/>
        </w:rPr>
        <w:t>n</w:t>
      </w:r>
      <w:r w:rsidR="006A6F5A">
        <w:rPr>
          <w:rFonts w:cs="Times New Roman"/>
        </w:rPr>
        <w:t xml:space="preserve"> la</w:t>
      </w:r>
      <w:r w:rsidR="0042758F">
        <w:rPr>
          <w:rFonts w:cs="Times New Roman"/>
        </w:rPr>
        <w:t xml:space="preserve"> sociedad</w:t>
      </w:r>
      <w:r w:rsidR="006A6F5A">
        <w:rPr>
          <w:rFonts w:cs="Times New Roman"/>
        </w:rPr>
        <w:t xml:space="preserve">. </w:t>
      </w:r>
    </w:p>
    <w:p w14:paraId="629E3E5E" w14:textId="407A53ED" w:rsidR="006A6F5A" w:rsidRDefault="006A6F5A" w:rsidP="003F1D9E">
      <w:pPr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 xml:space="preserve">La campaña </w:t>
      </w:r>
      <w:r w:rsidR="00EF151B">
        <w:rPr>
          <w:rFonts w:cs="Times New Roman"/>
        </w:rPr>
        <w:t>busca</w:t>
      </w:r>
      <w:r w:rsidR="0070328E">
        <w:rPr>
          <w:rFonts w:cs="Times New Roman"/>
        </w:rPr>
        <w:t xml:space="preserve"> </w:t>
      </w:r>
      <w:r>
        <w:rPr>
          <w:rFonts w:cs="Times New Roman"/>
        </w:rPr>
        <w:t xml:space="preserve">formar e informar a través del entretenimiento y el juego colectivo, </w:t>
      </w:r>
      <w:r w:rsidR="00EF151B">
        <w:rPr>
          <w:rFonts w:cs="Times New Roman"/>
        </w:rPr>
        <w:t xml:space="preserve">para favorecer </w:t>
      </w:r>
      <w:r w:rsidR="007804A7">
        <w:rPr>
          <w:rFonts w:cs="Times New Roman"/>
        </w:rPr>
        <w:t>el aprendizaje</w:t>
      </w:r>
      <w:r>
        <w:rPr>
          <w:rFonts w:cs="Times New Roman"/>
        </w:rPr>
        <w:t xml:space="preserve"> sobre este alimento</w:t>
      </w:r>
      <w:r w:rsidR="00EF151B">
        <w:rPr>
          <w:rFonts w:cs="Times New Roman"/>
        </w:rPr>
        <w:t xml:space="preserve"> </w:t>
      </w:r>
      <w:bookmarkStart w:id="2" w:name="_Hlk146903569"/>
      <w:r w:rsidR="00EF151B">
        <w:rPr>
          <w:rFonts w:cs="Times New Roman"/>
        </w:rPr>
        <w:t>en aspectos que los consumidores dicen que les interesan, pero sobre los que no resulta sencillo comunicar, por su complejidad técnica y regulatoria</w:t>
      </w:r>
      <w:r>
        <w:rPr>
          <w:rFonts w:cs="Times New Roman"/>
        </w:rPr>
        <w:t xml:space="preserve">. </w:t>
      </w:r>
      <w:bookmarkEnd w:id="2"/>
      <w:r w:rsidR="0070328E">
        <w:rPr>
          <w:rFonts w:cs="Times New Roman"/>
        </w:rPr>
        <w:t>F</w:t>
      </w:r>
      <w:r>
        <w:rPr>
          <w:rFonts w:cs="Times New Roman"/>
        </w:rPr>
        <w:t xml:space="preserve">undamentalmente </w:t>
      </w:r>
      <w:r w:rsidR="0070328E">
        <w:rPr>
          <w:rFonts w:cs="Times New Roman"/>
        </w:rPr>
        <w:t xml:space="preserve">se </w:t>
      </w:r>
      <w:r>
        <w:rPr>
          <w:rFonts w:cs="Times New Roman"/>
        </w:rPr>
        <w:t>dirig</w:t>
      </w:r>
      <w:r w:rsidR="0070328E">
        <w:rPr>
          <w:rFonts w:cs="Times New Roman"/>
        </w:rPr>
        <w:t xml:space="preserve">e </w:t>
      </w:r>
      <w:r>
        <w:rPr>
          <w:rFonts w:cs="Times New Roman"/>
        </w:rPr>
        <w:t xml:space="preserve">a </w:t>
      </w:r>
      <w:r w:rsidR="0070328E">
        <w:rPr>
          <w:rFonts w:cs="Times New Roman"/>
        </w:rPr>
        <w:t xml:space="preserve">los </w:t>
      </w:r>
      <w:r>
        <w:rPr>
          <w:rFonts w:ascii="Calibri" w:hAnsi="Calibri" w:cs="Calibri"/>
        </w:rPr>
        <w:t xml:space="preserve">tres </w:t>
      </w:r>
      <w:r w:rsidRPr="00D35B79">
        <w:rPr>
          <w:rFonts w:ascii="Calibri" w:hAnsi="Calibri" w:cs="Calibri"/>
          <w:color w:val="000000" w:themeColor="text1"/>
        </w:rPr>
        <w:t>g</w:t>
      </w:r>
      <w:r w:rsidRPr="00D35B79">
        <w:rPr>
          <w:rFonts w:cs="Times New Roman"/>
          <w:color w:val="000000" w:themeColor="text1"/>
        </w:rPr>
        <w:t>rupos de población que menos huevos consumen</w:t>
      </w:r>
      <w:r w:rsidR="0070328E">
        <w:rPr>
          <w:rFonts w:cs="Times New Roman"/>
          <w:color w:val="000000" w:themeColor="text1"/>
        </w:rPr>
        <w:t>:</w:t>
      </w:r>
      <w:r w:rsidRPr="00D35B79">
        <w:rPr>
          <w:rFonts w:cs="Times New Roman"/>
          <w:color w:val="000000" w:themeColor="text1"/>
        </w:rPr>
        <w:t xml:space="preserve"> </w:t>
      </w:r>
      <w:r w:rsidR="0070328E" w:rsidRPr="0070328E">
        <w:rPr>
          <w:rFonts w:cs="Times New Roman"/>
          <w:color w:val="000000" w:themeColor="text1"/>
        </w:rPr>
        <w:t>familias con hijos, hogares jóvenes sin hijos y generación Z</w:t>
      </w:r>
      <w:r w:rsidR="0070328E">
        <w:rPr>
          <w:rFonts w:cs="Times New Roman"/>
          <w:color w:val="000000" w:themeColor="text1"/>
        </w:rPr>
        <w:t xml:space="preserve">. </w:t>
      </w:r>
    </w:p>
    <w:p w14:paraId="0E384BA0" w14:textId="77777777" w:rsidR="00EF151B" w:rsidRDefault="00EF151B" w:rsidP="00EF151B">
      <w:pPr>
        <w:pBdr>
          <w:bottom w:val="single" w:sz="4" w:space="1" w:color="auto"/>
        </w:pBdr>
        <w:jc w:val="both"/>
      </w:pPr>
      <w:r>
        <w:t xml:space="preserve">El principal reto de este primer año de campaña se celebra la semana del 9 al 13 de octubre y reunirá a los consumidores de los tres países participantes en la campaña para recordar que el huevo es un alimento universal con numerosas ventajas en la nutrición y la salud en todas las etapas de la vida, y que forma parte de la dieta y la tradición culinaria de países de todo el mundo.  </w:t>
      </w:r>
    </w:p>
    <w:p w14:paraId="04B96FF6" w14:textId="77777777" w:rsidR="00D35B79" w:rsidRDefault="00D35B79" w:rsidP="00D35B79">
      <w:pPr>
        <w:pBdr>
          <w:bottom w:val="single" w:sz="4" w:space="1" w:color="auto"/>
        </w:pBdr>
        <w:jc w:val="both"/>
      </w:pPr>
    </w:p>
    <w:p w14:paraId="68BA774B" w14:textId="77777777" w:rsidR="00FD5988" w:rsidRDefault="00FD5988" w:rsidP="006A6F5A">
      <w:pP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6A6F5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71F14DF6" w14:textId="7777777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>
        <w:rPr>
          <w:rFonts w:cs="Times New Roman"/>
          <w:iCs/>
          <w:sz w:val="20"/>
          <w:szCs w:val="20"/>
        </w:rPr>
        <w:t xml:space="preserve">Es una asociación formada a su vez por las asociaciones de los distintos operadores de la cadena alimentaria del huevo de ámbito estatal. Éstas representan a la producción (productores con granjas </w:t>
      </w:r>
      <w:r>
        <w:rPr>
          <w:rFonts w:cs="Times New Roman"/>
          <w:iCs/>
          <w:sz w:val="20"/>
          <w:szCs w:val="20"/>
        </w:rPr>
        <w:lastRenderedPageBreak/>
        <w:t xml:space="preserve">de gallinas ponedoras) a la comercialización e industria alimentaria (centros de embalaje de huevos e industrias de ovoproductos). Para saber más: </w:t>
      </w:r>
      <w:hyperlink r:id="rId9" w:history="1">
        <w:r>
          <w:rPr>
            <w:rStyle w:val="Hyperlink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3E93EAD1" w14:textId="6A152EF8" w:rsidR="003C5867" w:rsidRDefault="003C5867" w:rsidP="003C5867">
      <w:pPr>
        <w:tabs>
          <w:tab w:val="left" w:pos="0"/>
        </w:tabs>
        <w:rPr>
          <w:rStyle w:val="Hyperlink"/>
          <w:rFonts w:ascii="Calibri" w:eastAsia="Arial" w:hAnsi="Calibri" w:cs="Calibri"/>
          <w:color w:val="auto"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pueden acceder al portal: </w:t>
      </w:r>
      <w:hyperlink r:id="rId10" w:history="1">
        <w:r w:rsidRPr="003D51B7">
          <w:rPr>
            <w:rStyle w:val="Hyperlink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yperlink"/>
          <w:rFonts w:ascii="Calibri" w:eastAsia="Arial" w:hAnsi="Calibri" w:cs="Calibri"/>
          <w:color w:val="auto"/>
          <w:sz w:val="20"/>
          <w:szCs w:val="20"/>
        </w:rPr>
        <w:t xml:space="preserve">  </w:t>
      </w:r>
    </w:p>
    <w:bookmarkEnd w:id="0"/>
    <w:p w14:paraId="01BDFDC3" w14:textId="13F75DCE" w:rsidR="003D51B7" w:rsidRDefault="003C5867" w:rsidP="003D51B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B0BF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B8B3420" w14:textId="38260261" w:rsidR="003C5867" w:rsidRPr="003D51B7" w:rsidRDefault="003C5867" w:rsidP="003D51B7">
      <w:pPr>
        <w:tabs>
          <w:tab w:val="left" w:pos="0"/>
        </w:tabs>
        <w:rPr>
          <w:rStyle w:val="Bodytext1"/>
          <w:rFonts w:ascii="Calibri" w:hAnsi="Calibri" w:cs="Calibri"/>
          <w:color w:val="auto"/>
          <w:sz w:val="20"/>
          <w:szCs w:val="20"/>
        </w:rPr>
      </w:pPr>
    </w:p>
    <w:p w14:paraId="232CF892" w14:textId="4818C72F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1" w:history="1"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9318F3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. </w:t>
      </w:r>
    </w:p>
    <w:p w14:paraId="6314AC12" w14:textId="4516B0D6" w:rsidR="00C45C65" w:rsidRPr="009318F3" w:rsidRDefault="00675FD4">
      <w:pPr>
        <w:rPr>
          <w:rStyle w:val="Hyperlink"/>
          <w:rFonts w:eastAsia="Times New Roman"/>
          <w:color w:val="767171" w:themeColor="background2" w:themeShade="80"/>
          <w:sz w:val="18"/>
          <w:szCs w:val="18"/>
          <w:u w:val="none"/>
          <w:shd w:val="clear" w:color="auto" w:fill="FFFFFF"/>
        </w:rPr>
      </w:pPr>
      <w:r>
        <w:rPr>
          <w:color w:val="767171" w:themeColor="background2" w:themeShade="80"/>
          <w:sz w:val="20"/>
          <w:szCs w:val="20"/>
          <w:vertAlign w:val="superscript"/>
        </w:rPr>
        <w:t>2</w:t>
      </w:r>
      <w:r w:rsidR="005C794C">
        <w:t xml:space="preserve"> </w:t>
      </w:r>
      <w:r w:rsidR="005C794C" w:rsidRPr="005C794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Si desea orientación sobre dietas equilibradas y sanas,</w:t>
      </w:r>
      <w:r w:rsidR="009318F3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="005C794C" w:rsidRPr="005C794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consulte: </w:t>
      </w:r>
      <w:hyperlink r:id="rId12" w:history="1"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https://www.aesan.gob.es/AECOSAN/docs/documentos/nutricion/</w:t>
        </w:r>
        <w:r w:rsidR="009318F3" w:rsidRPr="00F16E9A">
          <w:rPr>
            <w:rStyle w:val="Hyperlink"/>
            <w:sz w:val="18"/>
            <w:szCs w:val="18"/>
          </w:rPr>
          <w:t>RECOMENDACIONES</w:t>
        </w:r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_DIETETICAS.pdf</w:t>
        </w:r>
      </w:hyperlink>
      <w:r w:rsidR="009318F3"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78507FAD" w14:textId="5C8908B0" w:rsidR="003C5867" w:rsidRPr="003C5867" w:rsidRDefault="003C5867" w:rsidP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"De conformidad con el anexo del Reglamento nº 1924/2006"</w:t>
      </w:r>
      <w:r w:rsidR="009318F3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. </w:t>
      </w:r>
    </w:p>
    <w:p w14:paraId="083C1312" w14:textId="77777777" w:rsidR="003C5867" w:rsidRPr="003C5867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</w:p>
    <w:sectPr w:rsidR="003C5867" w:rsidRPr="003C5867" w:rsidSect="00D35B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5DC6" w14:textId="77777777" w:rsidR="00B178E0" w:rsidRDefault="00B178E0" w:rsidP="00C45C65">
      <w:pPr>
        <w:spacing w:after="0" w:line="240" w:lineRule="auto"/>
      </w:pPr>
      <w:r>
        <w:separator/>
      </w:r>
    </w:p>
  </w:endnote>
  <w:endnote w:type="continuationSeparator" w:id="0">
    <w:p w14:paraId="35C2A3DF" w14:textId="77777777" w:rsidR="00B178E0" w:rsidRDefault="00B178E0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D8EE" w14:textId="77777777" w:rsidR="000015C3" w:rsidRDefault="0000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46AD" w14:textId="47F648F2" w:rsidR="00C45C65" w:rsidRDefault="00EA6AB5">
    <w:pPr>
      <w:pStyle w:val="Footer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29CC180F">
          <wp:simplePos x="0" y="0"/>
          <wp:positionH relativeFrom="column">
            <wp:posOffset>-1016000</wp:posOffset>
          </wp:positionH>
          <wp:positionV relativeFrom="paragraph">
            <wp:posOffset>-621665</wp:posOffset>
          </wp:positionV>
          <wp:extent cx="7844790" cy="1364615"/>
          <wp:effectExtent l="0" t="0" r="3810" b="698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44790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873C" w14:textId="77777777" w:rsidR="000015C3" w:rsidRDefault="0000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0549" w14:textId="77777777" w:rsidR="00B178E0" w:rsidRDefault="00B178E0" w:rsidP="00C45C65">
      <w:pPr>
        <w:spacing w:after="0" w:line="240" w:lineRule="auto"/>
      </w:pPr>
      <w:r>
        <w:separator/>
      </w:r>
    </w:p>
  </w:footnote>
  <w:footnote w:type="continuationSeparator" w:id="0">
    <w:p w14:paraId="64BBB779" w14:textId="77777777" w:rsidR="00B178E0" w:rsidRDefault="00B178E0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2BF1" w14:textId="77777777" w:rsidR="000015C3" w:rsidRDefault="0000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2E6" w14:textId="427CF38B" w:rsidR="00C45C65" w:rsidRDefault="00C45C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43EB0282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B718" w14:textId="77777777" w:rsidR="000015C3" w:rsidRDefault="00001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8039677">
    <w:abstractNumId w:val="1"/>
  </w:num>
  <w:num w:numId="2" w16cid:durableId="1543202927">
    <w:abstractNumId w:val="0"/>
  </w:num>
  <w:num w:numId="3" w16cid:durableId="306786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015C3"/>
    <w:rsid w:val="000405A5"/>
    <w:rsid w:val="00065B93"/>
    <w:rsid w:val="0008126D"/>
    <w:rsid w:val="000866AF"/>
    <w:rsid w:val="000E1A05"/>
    <w:rsid w:val="00171593"/>
    <w:rsid w:val="00174936"/>
    <w:rsid w:val="00174974"/>
    <w:rsid w:val="0017767A"/>
    <w:rsid w:val="001B5A8A"/>
    <w:rsid w:val="001D5845"/>
    <w:rsid w:val="001F4D08"/>
    <w:rsid w:val="002118E9"/>
    <w:rsid w:val="002646FF"/>
    <w:rsid w:val="0027190A"/>
    <w:rsid w:val="002E6731"/>
    <w:rsid w:val="003252CA"/>
    <w:rsid w:val="0035762F"/>
    <w:rsid w:val="003C5867"/>
    <w:rsid w:val="003C7775"/>
    <w:rsid w:val="003D51B7"/>
    <w:rsid w:val="003E4267"/>
    <w:rsid w:val="003F1D9E"/>
    <w:rsid w:val="003F5BD7"/>
    <w:rsid w:val="0041557F"/>
    <w:rsid w:val="004268A8"/>
    <w:rsid w:val="0042758F"/>
    <w:rsid w:val="00494FFE"/>
    <w:rsid w:val="00525827"/>
    <w:rsid w:val="005C6C29"/>
    <w:rsid w:val="005C794C"/>
    <w:rsid w:val="005D22FD"/>
    <w:rsid w:val="00670E41"/>
    <w:rsid w:val="00675FD4"/>
    <w:rsid w:val="006A6F5A"/>
    <w:rsid w:val="006D0E7C"/>
    <w:rsid w:val="006D5AA9"/>
    <w:rsid w:val="0070328E"/>
    <w:rsid w:val="007804A7"/>
    <w:rsid w:val="007A6801"/>
    <w:rsid w:val="00806D43"/>
    <w:rsid w:val="00836053"/>
    <w:rsid w:val="00894540"/>
    <w:rsid w:val="008C75BC"/>
    <w:rsid w:val="008E7D60"/>
    <w:rsid w:val="009318F3"/>
    <w:rsid w:val="009B4F07"/>
    <w:rsid w:val="009D1020"/>
    <w:rsid w:val="00A1149D"/>
    <w:rsid w:val="00B178E0"/>
    <w:rsid w:val="00BB1A85"/>
    <w:rsid w:val="00BC2DF3"/>
    <w:rsid w:val="00BF45EF"/>
    <w:rsid w:val="00C04E45"/>
    <w:rsid w:val="00C353DB"/>
    <w:rsid w:val="00C45C65"/>
    <w:rsid w:val="00CA4145"/>
    <w:rsid w:val="00CA648A"/>
    <w:rsid w:val="00CB6489"/>
    <w:rsid w:val="00CE0336"/>
    <w:rsid w:val="00D1090B"/>
    <w:rsid w:val="00D35B79"/>
    <w:rsid w:val="00E410FD"/>
    <w:rsid w:val="00EA6AB5"/>
    <w:rsid w:val="00EB3350"/>
    <w:rsid w:val="00EF151B"/>
    <w:rsid w:val="00F0799C"/>
    <w:rsid w:val="00F924B2"/>
    <w:rsid w:val="00FC5727"/>
    <w:rsid w:val="00FC7F5D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65"/>
  </w:style>
  <w:style w:type="paragraph" w:styleId="Footer">
    <w:name w:val="footer"/>
    <w:basedOn w:val="Normal"/>
    <w:link w:val="Foot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65"/>
  </w:style>
  <w:style w:type="character" w:styleId="Hyperlink">
    <w:name w:val="Hyperlink"/>
    <w:basedOn w:val="DefaultParagraphFont"/>
    <w:uiPriority w:val="99"/>
    <w:unhideWhenUsed/>
    <w:rsid w:val="006A6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o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DefaultParagraphFont"/>
    <w:rsid w:val="001D5845"/>
  </w:style>
  <w:style w:type="character" w:customStyle="1" w:styleId="contentpasted1">
    <w:name w:val="contentpasted1"/>
    <w:basedOn w:val="DefaultParagraphFont"/>
    <w:rsid w:val="005C794C"/>
  </w:style>
  <w:style w:type="character" w:customStyle="1" w:styleId="markrdl3sbwvc">
    <w:name w:val="markrdl3sbwvc"/>
    <w:basedOn w:val="DefaultParagraphFont"/>
    <w:rsid w:val="005C794C"/>
  </w:style>
  <w:style w:type="character" w:customStyle="1" w:styleId="Bodytext1">
    <w:name w:val="Body text|1_"/>
    <w:basedOn w:val="DefaultParagraphFont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UnresolvedMention">
    <w:name w:val="Unresolved Mention"/>
    <w:basedOn w:val="DefaultParagraphFont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DefaultParagraphFont"/>
    <w:rsid w:val="003C5867"/>
  </w:style>
  <w:style w:type="character" w:styleId="FollowedHyperlink">
    <w:name w:val="FollowedHyperlink"/>
    <w:basedOn w:val="DefaultParagraphFont"/>
    <w:uiPriority w:val="99"/>
    <w:semiHidden/>
    <w:unhideWhenUsed/>
    <w:rsid w:val="009D1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san.gob.es/AECOSAN/docs/documentos/nutricion/RECOMENDACIONES_DIETETICAS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sjuegosdelhuevo.eu/produccion-sostenib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osjuegosdelhuevo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provo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Elvira Martín | Coonic</cp:lastModifiedBy>
  <cp:revision>9</cp:revision>
  <dcterms:created xsi:type="dcterms:W3CDTF">2023-10-02T11:13:00Z</dcterms:created>
  <dcterms:modified xsi:type="dcterms:W3CDTF">2023-10-09T09:31:00Z</dcterms:modified>
</cp:coreProperties>
</file>